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0FD3" w14:textId="161E1BCB" w:rsidR="00044F89" w:rsidRDefault="00044F89" w:rsidP="00044F89">
      <w:pPr>
        <w:spacing w:before="0" w:after="160" w:line="259"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Sinteza principalelor modificări ale</w:t>
      </w:r>
    </w:p>
    <w:p w14:paraId="75F60864" w14:textId="4772C229" w:rsidR="00DB74DA" w:rsidRDefault="001A568F" w:rsidP="00DB74DA">
      <w:pPr>
        <w:spacing w:before="0" w:after="160" w:line="259" w:lineRule="auto"/>
        <w:jc w:val="both"/>
        <w:rPr>
          <w:rFonts w:asciiTheme="minorHAnsi" w:eastAsiaTheme="minorHAnsi" w:hAnsiTheme="minorHAnsi" w:cstheme="minorBidi"/>
          <w:b/>
          <w:sz w:val="22"/>
          <w:szCs w:val="22"/>
        </w:rPr>
      </w:pPr>
      <w:r w:rsidRPr="00915AD6">
        <w:rPr>
          <w:rFonts w:asciiTheme="minorHAnsi" w:eastAsiaTheme="minorHAnsi" w:hAnsiTheme="minorHAnsi" w:cstheme="minorBidi"/>
          <w:b/>
          <w:sz w:val="22"/>
          <w:szCs w:val="22"/>
        </w:rPr>
        <w:t>Ghidul</w:t>
      </w:r>
      <w:r w:rsidR="00044F89">
        <w:rPr>
          <w:rFonts w:asciiTheme="minorHAnsi" w:eastAsiaTheme="minorHAnsi" w:hAnsiTheme="minorHAnsi" w:cstheme="minorBidi"/>
          <w:b/>
          <w:sz w:val="22"/>
          <w:szCs w:val="22"/>
        </w:rPr>
        <w:t>ui</w:t>
      </w:r>
      <w:r w:rsidRPr="00915AD6">
        <w:rPr>
          <w:rFonts w:asciiTheme="minorHAnsi" w:eastAsiaTheme="minorHAnsi" w:hAnsiTheme="minorHAnsi" w:cstheme="minorBidi"/>
          <w:b/>
          <w:sz w:val="22"/>
          <w:szCs w:val="22"/>
        </w:rPr>
        <w:t xml:space="preserve"> Solicitantului – Condiții</w:t>
      </w:r>
      <w:r w:rsidR="00DB74DA" w:rsidRPr="00915AD6">
        <w:rPr>
          <w:rFonts w:asciiTheme="minorHAnsi" w:eastAsiaTheme="minorHAnsi" w:hAnsiTheme="minorHAnsi" w:cstheme="minorBidi"/>
          <w:b/>
          <w:sz w:val="22"/>
          <w:szCs w:val="22"/>
        </w:rPr>
        <w:t xml:space="preserve"> specifice de accesare a fondurilor în cadrul apelului d</w:t>
      </w:r>
      <w:r w:rsidR="00044F89">
        <w:rPr>
          <w:rFonts w:asciiTheme="minorHAnsi" w:eastAsiaTheme="minorHAnsi" w:hAnsiTheme="minorHAnsi" w:cstheme="minorBidi"/>
          <w:b/>
          <w:sz w:val="22"/>
          <w:szCs w:val="22"/>
        </w:rPr>
        <w:t>e proiecte POR//2016/3/3.1/A/1, Axa prioritară 3, Prioritatea de investiții 3.1, Operațiunea A</w:t>
      </w:r>
    </w:p>
    <w:tbl>
      <w:tblPr>
        <w:tblStyle w:val="TableGrid"/>
        <w:tblpPr w:leftFromText="180" w:rightFromText="180" w:vertAnchor="text" w:tblpY="1"/>
        <w:tblOverlap w:val="never"/>
        <w:tblW w:w="14318" w:type="dxa"/>
        <w:tblLayout w:type="fixed"/>
        <w:tblLook w:val="04A0" w:firstRow="1" w:lastRow="0" w:firstColumn="1" w:lastColumn="0" w:noHBand="0" w:noVBand="1"/>
      </w:tblPr>
      <w:tblGrid>
        <w:gridCol w:w="568"/>
        <w:gridCol w:w="6521"/>
        <w:gridCol w:w="7229"/>
      </w:tblGrid>
      <w:tr w:rsidR="00915AD6" w:rsidRPr="00576A29" w14:paraId="5CDC0A86" w14:textId="110E3DE6" w:rsidTr="00A003D0">
        <w:trPr>
          <w:trHeight w:val="484"/>
        </w:trPr>
        <w:tc>
          <w:tcPr>
            <w:tcW w:w="568" w:type="dxa"/>
          </w:tcPr>
          <w:p w14:paraId="2429E165" w14:textId="07CABA72" w:rsidR="00915AD6" w:rsidRPr="00576A29" w:rsidRDefault="00915AD6" w:rsidP="00A003D0">
            <w:pPr>
              <w:spacing w:before="0" w:after="0"/>
              <w:jc w:val="center"/>
              <w:rPr>
                <w:rFonts w:eastAsiaTheme="minorHAnsi" w:cs="Arial"/>
                <w:b/>
                <w:sz w:val="18"/>
                <w:szCs w:val="18"/>
              </w:rPr>
            </w:pPr>
            <w:r w:rsidRPr="00576A29">
              <w:rPr>
                <w:rFonts w:eastAsiaTheme="minorHAnsi" w:cs="Arial"/>
                <w:b/>
                <w:sz w:val="18"/>
                <w:szCs w:val="18"/>
              </w:rPr>
              <w:t>Nr. crt.</w:t>
            </w:r>
          </w:p>
        </w:tc>
        <w:tc>
          <w:tcPr>
            <w:tcW w:w="6521" w:type="dxa"/>
          </w:tcPr>
          <w:p w14:paraId="70AC83AF" w14:textId="4D3FD060" w:rsidR="00915AD6" w:rsidRPr="00576A29" w:rsidRDefault="00915AD6" w:rsidP="00A003D0">
            <w:pPr>
              <w:spacing w:before="0" w:after="0"/>
              <w:jc w:val="center"/>
              <w:rPr>
                <w:rFonts w:eastAsiaTheme="minorHAnsi" w:cs="Arial"/>
                <w:b/>
                <w:sz w:val="18"/>
                <w:szCs w:val="18"/>
                <w:u w:val="single"/>
              </w:rPr>
            </w:pPr>
            <w:r w:rsidRPr="00576A29">
              <w:rPr>
                <w:rFonts w:eastAsiaTheme="minorHAnsi" w:cs="Arial"/>
                <w:b/>
                <w:sz w:val="18"/>
                <w:szCs w:val="18"/>
              </w:rPr>
              <w:t>Text existent</w:t>
            </w:r>
          </w:p>
        </w:tc>
        <w:tc>
          <w:tcPr>
            <w:tcW w:w="7229" w:type="dxa"/>
          </w:tcPr>
          <w:p w14:paraId="1075AB20" w14:textId="77777777" w:rsidR="00915AD6" w:rsidRDefault="005B06E8" w:rsidP="005B06E8">
            <w:pPr>
              <w:spacing w:before="0" w:after="0"/>
              <w:jc w:val="center"/>
              <w:rPr>
                <w:rFonts w:eastAsiaTheme="minorHAnsi" w:cs="Arial"/>
                <w:b/>
                <w:sz w:val="18"/>
                <w:szCs w:val="18"/>
              </w:rPr>
            </w:pPr>
            <w:r>
              <w:rPr>
                <w:rFonts w:eastAsiaTheme="minorHAnsi" w:cs="Arial"/>
                <w:b/>
                <w:sz w:val="18"/>
                <w:szCs w:val="18"/>
              </w:rPr>
              <w:t xml:space="preserve">Modificări/ completări </w:t>
            </w:r>
          </w:p>
          <w:p w14:paraId="2544D640" w14:textId="0D329723" w:rsidR="005B06E8" w:rsidRPr="00576A29" w:rsidRDefault="005B06E8" w:rsidP="005B06E8">
            <w:pPr>
              <w:spacing w:before="0" w:after="0"/>
              <w:jc w:val="center"/>
              <w:rPr>
                <w:rFonts w:eastAsiaTheme="minorHAnsi" w:cstheme="minorBidi"/>
                <w:sz w:val="18"/>
                <w:szCs w:val="18"/>
              </w:rPr>
            </w:pPr>
            <w:r>
              <w:rPr>
                <w:rFonts w:eastAsiaTheme="minorHAnsi" w:cs="Arial"/>
                <w:b/>
                <w:sz w:val="18"/>
                <w:szCs w:val="18"/>
              </w:rPr>
              <w:t>Octombrie 2016</w:t>
            </w:r>
          </w:p>
        </w:tc>
      </w:tr>
      <w:tr w:rsidR="00BB4993" w:rsidRPr="00576A29" w14:paraId="1A85217C" w14:textId="77777777" w:rsidTr="00A003D0">
        <w:trPr>
          <w:trHeight w:val="484"/>
        </w:trPr>
        <w:tc>
          <w:tcPr>
            <w:tcW w:w="568" w:type="dxa"/>
          </w:tcPr>
          <w:p w14:paraId="4E05577A" w14:textId="162C83C8" w:rsidR="00BB4993" w:rsidRDefault="00BB4993" w:rsidP="00A003D0">
            <w:pPr>
              <w:spacing w:before="0" w:after="0"/>
              <w:jc w:val="center"/>
              <w:rPr>
                <w:rFonts w:eastAsiaTheme="minorHAnsi" w:cs="Arial"/>
                <w:b/>
                <w:sz w:val="18"/>
                <w:szCs w:val="18"/>
              </w:rPr>
            </w:pPr>
            <w:r>
              <w:rPr>
                <w:rFonts w:eastAsiaTheme="minorHAnsi" w:cs="Arial"/>
                <w:b/>
                <w:sz w:val="18"/>
                <w:szCs w:val="18"/>
              </w:rPr>
              <w:t>1.</w:t>
            </w:r>
          </w:p>
        </w:tc>
        <w:tc>
          <w:tcPr>
            <w:tcW w:w="6521" w:type="dxa"/>
          </w:tcPr>
          <w:p w14:paraId="53AFCAE8" w14:textId="4388ADF0" w:rsidR="00BB4993" w:rsidRPr="00435B81" w:rsidRDefault="00BB4993" w:rsidP="00BB4993">
            <w:pPr>
              <w:spacing w:before="0" w:after="0"/>
              <w:rPr>
                <w:rFonts w:eastAsiaTheme="minorHAnsi" w:cs="Arial"/>
                <w:b/>
                <w:i/>
                <w:sz w:val="18"/>
                <w:szCs w:val="18"/>
                <w:u w:val="single"/>
              </w:rPr>
            </w:pPr>
            <w:r w:rsidRPr="00435B81">
              <w:rPr>
                <w:rFonts w:eastAsiaTheme="minorHAnsi" w:cs="Arial"/>
                <w:b/>
                <w:i/>
                <w:sz w:val="18"/>
                <w:szCs w:val="18"/>
                <w:u w:val="single"/>
              </w:rPr>
              <w:t xml:space="preserve">Ghidul specific, secțiunea 2, subsecțiunea 2.2 </w:t>
            </w:r>
          </w:p>
          <w:p w14:paraId="3DF9CEB1" w14:textId="4186AB77" w:rsidR="00BB4993" w:rsidRPr="00435B81" w:rsidRDefault="00BB4993" w:rsidP="00BB4993">
            <w:pPr>
              <w:spacing w:before="0" w:after="0"/>
              <w:jc w:val="both"/>
              <w:rPr>
                <w:rFonts w:eastAsiaTheme="minorHAnsi" w:cs="Arial"/>
                <w:b/>
                <w:i/>
                <w:sz w:val="18"/>
                <w:szCs w:val="18"/>
                <w:u w:val="single"/>
              </w:rPr>
            </w:pPr>
            <w:r w:rsidRPr="00435B81">
              <w:rPr>
                <w:sz w:val="18"/>
                <w:szCs w:val="18"/>
              </w:rPr>
              <w:t>Data și ora închidere depunere de proiecte: 16.11.2016,  ora 10</w:t>
            </w:r>
          </w:p>
        </w:tc>
        <w:tc>
          <w:tcPr>
            <w:tcW w:w="7229" w:type="dxa"/>
          </w:tcPr>
          <w:p w14:paraId="666CCB98" w14:textId="77777777" w:rsidR="00BB4993" w:rsidRPr="00435B81" w:rsidRDefault="00BB4993" w:rsidP="00BB4993">
            <w:pPr>
              <w:spacing w:before="0" w:after="0"/>
              <w:jc w:val="both"/>
              <w:rPr>
                <w:sz w:val="18"/>
                <w:szCs w:val="18"/>
              </w:rPr>
            </w:pPr>
          </w:p>
          <w:p w14:paraId="337B414E" w14:textId="77BFFC9D" w:rsidR="00BB4993" w:rsidRPr="00435B81" w:rsidRDefault="00BB4993" w:rsidP="00BB4993">
            <w:pPr>
              <w:spacing w:before="0" w:after="0"/>
              <w:jc w:val="both"/>
              <w:rPr>
                <w:sz w:val="18"/>
                <w:szCs w:val="18"/>
              </w:rPr>
            </w:pPr>
            <w:r w:rsidRPr="00435B81">
              <w:rPr>
                <w:sz w:val="18"/>
                <w:szCs w:val="18"/>
              </w:rPr>
              <w:t xml:space="preserve">Data și ora închidere depunere de proiecte: 16.11.2016, până la finalul programului de lucru </w:t>
            </w:r>
            <w:proofErr w:type="gramStart"/>
            <w:r w:rsidRPr="00435B81">
              <w:rPr>
                <w:sz w:val="18"/>
                <w:szCs w:val="18"/>
              </w:rPr>
              <w:t>a</w:t>
            </w:r>
            <w:proofErr w:type="gramEnd"/>
            <w:r w:rsidRPr="00435B81">
              <w:rPr>
                <w:sz w:val="18"/>
                <w:szCs w:val="18"/>
              </w:rPr>
              <w:t xml:space="preserve"> Agenției de Dezvoltare Regională la sediul căreia se depune proiectul. </w:t>
            </w:r>
          </w:p>
        </w:tc>
      </w:tr>
      <w:tr w:rsidR="0086745B" w:rsidRPr="00576A29" w14:paraId="0D9DBC76" w14:textId="77777777" w:rsidTr="00A003D0">
        <w:trPr>
          <w:trHeight w:val="484"/>
        </w:trPr>
        <w:tc>
          <w:tcPr>
            <w:tcW w:w="568" w:type="dxa"/>
          </w:tcPr>
          <w:p w14:paraId="7753C27F" w14:textId="2696064B" w:rsidR="0086745B" w:rsidRPr="00576A29" w:rsidRDefault="00BB4993" w:rsidP="00A003D0">
            <w:pPr>
              <w:spacing w:before="0" w:after="0"/>
              <w:jc w:val="center"/>
              <w:rPr>
                <w:rFonts w:eastAsiaTheme="minorHAnsi" w:cs="Arial"/>
                <w:b/>
                <w:sz w:val="18"/>
                <w:szCs w:val="18"/>
              </w:rPr>
            </w:pPr>
            <w:r>
              <w:rPr>
                <w:rFonts w:eastAsiaTheme="minorHAnsi" w:cs="Arial"/>
                <w:b/>
                <w:sz w:val="18"/>
                <w:szCs w:val="18"/>
              </w:rPr>
              <w:t>2</w:t>
            </w:r>
            <w:r w:rsidR="002F0E93">
              <w:rPr>
                <w:rFonts w:eastAsiaTheme="minorHAnsi" w:cs="Arial"/>
                <w:b/>
                <w:sz w:val="18"/>
                <w:szCs w:val="18"/>
              </w:rPr>
              <w:t>.</w:t>
            </w:r>
          </w:p>
          <w:p w14:paraId="635974DA" w14:textId="77777777" w:rsidR="0086745B" w:rsidRPr="00576A29" w:rsidRDefault="0086745B" w:rsidP="00A003D0">
            <w:pPr>
              <w:spacing w:before="0" w:after="0"/>
              <w:jc w:val="center"/>
              <w:rPr>
                <w:rFonts w:eastAsiaTheme="minorHAnsi" w:cs="Arial"/>
                <w:b/>
                <w:sz w:val="18"/>
                <w:szCs w:val="18"/>
              </w:rPr>
            </w:pPr>
          </w:p>
          <w:p w14:paraId="79E4ACA1" w14:textId="77777777" w:rsidR="0086745B" w:rsidRPr="00576A29" w:rsidRDefault="0086745B" w:rsidP="00A003D0">
            <w:pPr>
              <w:spacing w:before="0" w:after="0"/>
              <w:jc w:val="center"/>
              <w:rPr>
                <w:rFonts w:eastAsiaTheme="minorHAnsi" w:cs="Arial"/>
                <w:b/>
                <w:sz w:val="18"/>
                <w:szCs w:val="18"/>
              </w:rPr>
            </w:pPr>
          </w:p>
          <w:p w14:paraId="54BF89BC" w14:textId="77777777" w:rsidR="0086745B" w:rsidRPr="00576A29" w:rsidRDefault="0086745B" w:rsidP="00A003D0">
            <w:pPr>
              <w:spacing w:before="0" w:after="0"/>
              <w:jc w:val="center"/>
              <w:rPr>
                <w:rFonts w:eastAsiaTheme="minorHAnsi" w:cs="Arial"/>
                <w:b/>
                <w:sz w:val="18"/>
                <w:szCs w:val="18"/>
              </w:rPr>
            </w:pPr>
          </w:p>
          <w:p w14:paraId="5313C4D7" w14:textId="77777777" w:rsidR="0086745B" w:rsidRPr="00576A29" w:rsidRDefault="0086745B" w:rsidP="00A003D0">
            <w:pPr>
              <w:spacing w:before="0" w:after="0"/>
              <w:jc w:val="center"/>
              <w:rPr>
                <w:rFonts w:eastAsiaTheme="minorHAnsi" w:cs="Arial"/>
                <w:b/>
                <w:sz w:val="18"/>
                <w:szCs w:val="18"/>
              </w:rPr>
            </w:pPr>
          </w:p>
          <w:p w14:paraId="38735A40" w14:textId="77777777" w:rsidR="0086745B" w:rsidRPr="00576A29" w:rsidRDefault="0086745B" w:rsidP="00A003D0">
            <w:pPr>
              <w:spacing w:before="0" w:after="0"/>
              <w:jc w:val="center"/>
              <w:rPr>
                <w:rFonts w:eastAsiaTheme="minorHAnsi" w:cs="Arial"/>
                <w:b/>
                <w:sz w:val="18"/>
                <w:szCs w:val="18"/>
              </w:rPr>
            </w:pPr>
          </w:p>
          <w:p w14:paraId="3C5A238A" w14:textId="77777777" w:rsidR="0086745B" w:rsidRPr="00576A29" w:rsidRDefault="0086745B" w:rsidP="00A003D0">
            <w:pPr>
              <w:spacing w:before="0" w:after="0"/>
              <w:jc w:val="center"/>
              <w:rPr>
                <w:rFonts w:eastAsiaTheme="minorHAnsi" w:cs="Arial"/>
                <w:b/>
                <w:sz w:val="18"/>
                <w:szCs w:val="18"/>
              </w:rPr>
            </w:pPr>
          </w:p>
          <w:p w14:paraId="69123A40" w14:textId="77777777" w:rsidR="0086745B" w:rsidRPr="00576A29" w:rsidRDefault="0086745B" w:rsidP="00A003D0">
            <w:pPr>
              <w:spacing w:before="0" w:after="0"/>
              <w:jc w:val="center"/>
              <w:rPr>
                <w:rFonts w:eastAsiaTheme="minorHAnsi" w:cs="Arial"/>
                <w:b/>
                <w:sz w:val="18"/>
                <w:szCs w:val="18"/>
              </w:rPr>
            </w:pPr>
          </w:p>
          <w:p w14:paraId="7B519046" w14:textId="77777777" w:rsidR="0086745B" w:rsidRPr="00576A29" w:rsidRDefault="0086745B" w:rsidP="00A003D0">
            <w:pPr>
              <w:spacing w:before="0" w:after="0"/>
              <w:jc w:val="center"/>
              <w:rPr>
                <w:rFonts w:eastAsiaTheme="minorHAnsi" w:cs="Arial"/>
                <w:b/>
                <w:sz w:val="18"/>
                <w:szCs w:val="18"/>
              </w:rPr>
            </w:pPr>
          </w:p>
          <w:p w14:paraId="0318C445" w14:textId="77777777" w:rsidR="0086745B" w:rsidRPr="00576A29" w:rsidRDefault="0086745B" w:rsidP="00A003D0">
            <w:pPr>
              <w:spacing w:before="0" w:after="0"/>
              <w:jc w:val="center"/>
              <w:rPr>
                <w:rFonts w:eastAsiaTheme="minorHAnsi" w:cs="Arial"/>
                <w:b/>
                <w:sz w:val="18"/>
                <w:szCs w:val="18"/>
              </w:rPr>
            </w:pPr>
          </w:p>
          <w:p w14:paraId="682E41D6" w14:textId="77777777" w:rsidR="0086745B" w:rsidRPr="00576A29" w:rsidRDefault="0086745B" w:rsidP="00A003D0">
            <w:pPr>
              <w:spacing w:before="0" w:after="0"/>
              <w:jc w:val="center"/>
              <w:rPr>
                <w:rFonts w:eastAsiaTheme="minorHAnsi" w:cs="Arial"/>
                <w:b/>
                <w:sz w:val="18"/>
                <w:szCs w:val="18"/>
              </w:rPr>
            </w:pPr>
          </w:p>
          <w:p w14:paraId="51A0A67B" w14:textId="77777777" w:rsidR="0086745B" w:rsidRPr="00576A29" w:rsidRDefault="0086745B" w:rsidP="00A003D0">
            <w:pPr>
              <w:spacing w:before="0" w:after="0"/>
              <w:jc w:val="center"/>
              <w:rPr>
                <w:rFonts w:eastAsiaTheme="minorHAnsi" w:cs="Arial"/>
                <w:b/>
                <w:sz w:val="18"/>
                <w:szCs w:val="18"/>
              </w:rPr>
            </w:pPr>
          </w:p>
          <w:p w14:paraId="1B1F9135" w14:textId="77777777" w:rsidR="0086745B" w:rsidRPr="00576A29" w:rsidRDefault="0086745B" w:rsidP="00A003D0">
            <w:pPr>
              <w:spacing w:before="0" w:after="0"/>
              <w:jc w:val="center"/>
              <w:rPr>
                <w:rFonts w:eastAsiaTheme="minorHAnsi" w:cs="Arial"/>
                <w:b/>
                <w:sz w:val="18"/>
                <w:szCs w:val="18"/>
              </w:rPr>
            </w:pPr>
          </w:p>
          <w:p w14:paraId="25124D89" w14:textId="77777777" w:rsidR="0086745B" w:rsidRPr="00576A29" w:rsidRDefault="0086745B" w:rsidP="00A003D0">
            <w:pPr>
              <w:spacing w:before="0" w:after="0"/>
              <w:jc w:val="center"/>
              <w:rPr>
                <w:rFonts w:eastAsiaTheme="minorHAnsi" w:cs="Arial"/>
                <w:b/>
                <w:sz w:val="18"/>
                <w:szCs w:val="18"/>
              </w:rPr>
            </w:pPr>
          </w:p>
          <w:p w14:paraId="4A354BD9" w14:textId="77777777" w:rsidR="0086745B" w:rsidRPr="00576A29" w:rsidRDefault="0086745B" w:rsidP="00A003D0">
            <w:pPr>
              <w:spacing w:before="0" w:after="0"/>
              <w:jc w:val="center"/>
              <w:rPr>
                <w:rFonts w:eastAsiaTheme="minorHAnsi" w:cs="Arial"/>
                <w:b/>
                <w:sz w:val="18"/>
                <w:szCs w:val="18"/>
              </w:rPr>
            </w:pPr>
          </w:p>
          <w:p w14:paraId="79AB9DD1" w14:textId="77777777" w:rsidR="0086745B" w:rsidRPr="00576A29" w:rsidRDefault="0086745B" w:rsidP="00A003D0">
            <w:pPr>
              <w:spacing w:before="0" w:after="0"/>
              <w:jc w:val="center"/>
              <w:rPr>
                <w:rFonts w:eastAsiaTheme="minorHAnsi" w:cs="Arial"/>
                <w:b/>
                <w:sz w:val="18"/>
                <w:szCs w:val="18"/>
              </w:rPr>
            </w:pPr>
          </w:p>
          <w:p w14:paraId="47D260E6" w14:textId="77777777" w:rsidR="0086745B" w:rsidRPr="00576A29" w:rsidRDefault="0086745B" w:rsidP="00A003D0">
            <w:pPr>
              <w:spacing w:before="0" w:after="0"/>
              <w:jc w:val="center"/>
              <w:rPr>
                <w:rFonts w:eastAsiaTheme="minorHAnsi" w:cs="Arial"/>
                <w:b/>
                <w:sz w:val="18"/>
                <w:szCs w:val="18"/>
              </w:rPr>
            </w:pPr>
          </w:p>
          <w:p w14:paraId="020FEABE" w14:textId="77777777" w:rsidR="0086745B" w:rsidRPr="00576A29" w:rsidRDefault="0086745B" w:rsidP="00A003D0">
            <w:pPr>
              <w:spacing w:before="0" w:after="0"/>
              <w:jc w:val="center"/>
              <w:rPr>
                <w:rFonts w:eastAsiaTheme="minorHAnsi" w:cs="Arial"/>
                <w:b/>
                <w:sz w:val="18"/>
                <w:szCs w:val="18"/>
              </w:rPr>
            </w:pPr>
          </w:p>
        </w:tc>
        <w:tc>
          <w:tcPr>
            <w:tcW w:w="6521" w:type="dxa"/>
          </w:tcPr>
          <w:p w14:paraId="6CDC28B3" w14:textId="08D959C1" w:rsidR="0086745B" w:rsidRPr="00435B81" w:rsidRDefault="006F3957" w:rsidP="003A1257">
            <w:pPr>
              <w:spacing w:before="0" w:after="0"/>
              <w:rPr>
                <w:rFonts w:eastAsiaTheme="minorHAnsi" w:cs="Arial"/>
                <w:b/>
                <w:i/>
                <w:sz w:val="18"/>
                <w:szCs w:val="18"/>
                <w:u w:val="single"/>
              </w:rPr>
            </w:pPr>
            <w:r w:rsidRPr="00435B81">
              <w:rPr>
                <w:rFonts w:eastAsiaTheme="minorHAnsi" w:cs="Arial"/>
                <w:b/>
                <w:i/>
                <w:sz w:val="18"/>
                <w:szCs w:val="18"/>
                <w:u w:val="single"/>
              </w:rPr>
              <w:t xml:space="preserve">Ghidul specific, secțiunea 2, subsecțiunea </w:t>
            </w:r>
            <w:r w:rsidR="002F0E93" w:rsidRPr="00435B81">
              <w:rPr>
                <w:rFonts w:eastAsiaTheme="minorHAnsi" w:cs="Arial"/>
                <w:b/>
                <w:i/>
                <w:sz w:val="18"/>
                <w:szCs w:val="18"/>
                <w:u w:val="single"/>
              </w:rPr>
              <w:t xml:space="preserve">2.6 </w:t>
            </w:r>
          </w:p>
          <w:p w14:paraId="1D580CB4" w14:textId="77777777" w:rsidR="002F0E93" w:rsidRPr="00435B81" w:rsidRDefault="002F0E93" w:rsidP="003A1257">
            <w:pPr>
              <w:spacing w:before="0" w:after="0"/>
              <w:rPr>
                <w:rFonts w:eastAsiaTheme="minorHAnsi" w:cs="Arial"/>
                <w:b/>
                <w:sz w:val="18"/>
                <w:szCs w:val="18"/>
                <w:lang w:val="ro-RO"/>
              </w:rPr>
            </w:pPr>
          </w:p>
          <w:p w14:paraId="33B3469C" w14:textId="3DB7B731" w:rsidR="00576A29" w:rsidRPr="00435B81" w:rsidRDefault="00576A29" w:rsidP="003D3AFB">
            <w:pPr>
              <w:pStyle w:val="Heading2"/>
              <w:numPr>
                <w:ilvl w:val="1"/>
                <w:numId w:val="36"/>
              </w:numPr>
              <w:spacing w:before="0" w:after="0"/>
              <w:jc w:val="both"/>
              <w:outlineLvl w:val="1"/>
              <w:rPr>
                <w:rFonts w:eastAsia="SimSun"/>
                <w:bCs w:val="0"/>
                <w:sz w:val="18"/>
                <w:szCs w:val="18"/>
              </w:rPr>
            </w:pPr>
            <w:r w:rsidRPr="00435B81">
              <w:rPr>
                <w:rFonts w:eastAsia="SimSun"/>
                <w:bCs w:val="0"/>
                <w:sz w:val="18"/>
                <w:szCs w:val="18"/>
              </w:rPr>
              <w:t xml:space="preserve">Cine poate solicita finanțarea în cadrul apelului de proiecte nr. </w:t>
            </w:r>
            <w:r w:rsidRPr="00435B81">
              <w:rPr>
                <w:sz w:val="18"/>
                <w:szCs w:val="18"/>
              </w:rPr>
              <w:t>POR/2016/3/3.1/A/1</w:t>
            </w:r>
            <w:r w:rsidRPr="00435B81">
              <w:rPr>
                <w:rFonts w:eastAsia="SimSun"/>
                <w:bCs w:val="0"/>
                <w:sz w:val="18"/>
                <w:szCs w:val="18"/>
              </w:rPr>
              <w:t>?</w:t>
            </w:r>
          </w:p>
          <w:p w14:paraId="39E8A1A7" w14:textId="56B8C81F" w:rsidR="00B516B1" w:rsidRPr="00435B81" w:rsidRDefault="00B516B1" w:rsidP="00576A29">
            <w:pPr>
              <w:jc w:val="both"/>
              <w:rPr>
                <w:sz w:val="18"/>
                <w:szCs w:val="18"/>
              </w:rPr>
            </w:pPr>
            <w:r w:rsidRPr="00435B81">
              <w:rPr>
                <w:sz w:val="18"/>
                <w:szCs w:val="18"/>
              </w:rPr>
              <w:t>…</w:t>
            </w:r>
          </w:p>
          <w:p w14:paraId="15D398D7" w14:textId="77777777" w:rsidR="00576A29" w:rsidRPr="00435B81" w:rsidRDefault="00576A29" w:rsidP="00576A29">
            <w:pPr>
              <w:jc w:val="both"/>
              <w:rPr>
                <w:sz w:val="18"/>
                <w:szCs w:val="18"/>
              </w:rPr>
            </w:pPr>
            <w:r w:rsidRPr="00435B81">
              <w:rPr>
                <w:sz w:val="18"/>
                <w:szCs w:val="18"/>
              </w:rPr>
              <w:t>Asociaţia de proprietari va pune la dispoziţia Solicitantului</w:t>
            </w:r>
            <w:r w:rsidRPr="00435B81">
              <w:rPr>
                <w:b/>
                <w:sz w:val="18"/>
                <w:szCs w:val="18"/>
              </w:rPr>
              <w:t xml:space="preserve"> Hotărârea/Hotărârile Adunării Generale a Asociaţiei/lor de Proprietari</w:t>
            </w:r>
            <w:r w:rsidRPr="00435B81">
              <w:rPr>
                <w:sz w:val="18"/>
                <w:szCs w:val="18"/>
              </w:rPr>
              <w:t xml:space="preserve">, prin care se solicită finanțarea în cadrul Programului Operaţional Regional (POR) 2014-2020, Axa prioritară 3 - Sprijinirea  tranziției către o economie cu emisii scăzute de carbon, Prioritatea de investiții 3.1 - </w:t>
            </w:r>
            <w:r w:rsidRPr="00435B81">
              <w:rPr>
                <w:i/>
                <w:sz w:val="18"/>
                <w:szCs w:val="18"/>
              </w:rPr>
              <w:t>Sprijinirea eficienței energetice, a gestionării inteligente a energiei și a utilizării energiei din surse regenerabile în infrastructurile publice, inclusiv în clădirile publice, și în sectorul locuințelor,</w:t>
            </w:r>
            <w:r w:rsidRPr="00435B81">
              <w:rPr>
                <w:sz w:val="18"/>
                <w:szCs w:val="18"/>
              </w:rPr>
              <w:t xml:space="preserve"> Operaţiunea A </w:t>
            </w:r>
            <w:r w:rsidRPr="00435B81">
              <w:rPr>
                <w:i/>
                <w:sz w:val="18"/>
                <w:szCs w:val="18"/>
              </w:rPr>
              <w:t>Clădiri rezidenţiale</w:t>
            </w:r>
            <w:r w:rsidRPr="00435B81">
              <w:rPr>
                <w:sz w:val="18"/>
                <w:szCs w:val="18"/>
              </w:rPr>
              <w:t xml:space="preserve">, în condițiile prezentului ghid.  </w:t>
            </w:r>
          </w:p>
          <w:p w14:paraId="719B1E2F" w14:textId="77777777" w:rsidR="00576A29" w:rsidRPr="00435B81" w:rsidRDefault="00576A29" w:rsidP="00576A29">
            <w:pPr>
              <w:ind w:left="360"/>
              <w:jc w:val="both"/>
              <w:rPr>
                <w:sz w:val="18"/>
                <w:szCs w:val="18"/>
              </w:rPr>
            </w:pPr>
            <w:r w:rsidRPr="00435B81">
              <w:rPr>
                <w:sz w:val="18"/>
                <w:szCs w:val="18"/>
              </w:rPr>
              <w:t xml:space="preserve">Hotărârea Adunării Generale a Asociaţiei de Proprietari trebuie să conţină următoarele informaţii </w:t>
            </w:r>
            <w:r w:rsidRPr="00435B81">
              <w:rPr>
                <w:sz w:val="18"/>
                <w:szCs w:val="18"/>
                <w:u w:val="single"/>
              </w:rPr>
              <w:t>minime</w:t>
            </w:r>
            <w:r w:rsidRPr="00435B81">
              <w:rPr>
                <w:sz w:val="18"/>
                <w:szCs w:val="18"/>
              </w:rPr>
              <w:t xml:space="preserve">: </w:t>
            </w:r>
          </w:p>
          <w:p w14:paraId="7A1911E8" w14:textId="383CA8D9" w:rsidR="00B516B1" w:rsidRPr="00435B81" w:rsidRDefault="00B516B1" w:rsidP="00B516B1">
            <w:pPr>
              <w:jc w:val="both"/>
              <w:rPr>
                <w:sz w:val="18"/>
                <w:szCs w:val="18"/>
              </w:rPr>
            </w:pPr>
            <w:r w:rsidRPr="00435B81">
              <w:rPr>
                <w:sz w:val="18"/>
                <w:szCs w:val="18"/>
              </w:rPr>
              <w:t>…</w:t>
            </w:r>
          </w:p>
          <w:p w14:paraId="16CD692D" w14:textId="77777777" w:rsidR="00B516B1" w:rsidRPr="00435B81" w:rsidRDefault="00B516B1" w:rsidP="00B516B1">
            <w:pPr>
              <w:jc w:val="both"/>
              <w:rPr>
                <w:sz w:val="18"/>
                <w:szCs w:val="18"/>
              </w:rPr>
            </w:pPr>
          </w:p>
          <w:p w14:paraId="7C29ADC8" w14:textId="77777777" w:rsidR="00576A29" w:rsidRPr="00435B81" w:rsidRDefault="00576A29" w:rsidP="00576A29">
            <w:pPr>
              <w:ind w:left="284"/>
              <w:jc w:val="both"/>
              <w:rPr>
                <w:sz w:val="18"/>
                <w:szCs w:val="18"/>
              </w:rPr>
            </w:pPr>
            <w:r w:rsidRPr="00435B81">
              <w:rPr>
                <w:sz w:val="18"/>
                <w:szCs w:val="18"/>
                <w:u w:val="single"/>
              </w:rPr>
              <w:t>Atenţie</w:t>
            </w:r>
            <w:r w:rsidRPr="00435B81">
              <w:rPr>
                <w:sz w:val="18"/>
                <w:szCs w:val="18"/>
              </w:rPr>
              <w:t xml:space="preserve">: Hotărârea/Hotărârile Adunării Generale </w:t>
            </w:r>
            <w:proofErr w:type="gramStart"/>
            <w:r w:rsidRPr="00435B81">
              <w:rPr>
                <w:sz w:val="18"/>
                <w:szCs w:val="18"/>
              </w:rPr>
              <w:t>a</w:t>
            </w:r>
            <w:proofErr w:type="gramEnd"/>
            <w:r w:rsidRPr="00435B81">
              <w:rPr>
                <w:sz w:val="18"/>
                <w:szCs w:val="18"/>
              </w:rPr>
              <w:t xml:space="preserve"> Asociaţiei/lor de Proprietari </w:t>
            </w:r>
            <w:r w:rsidRPr="00435B81">
              <w:rPr>
                <w:b/>
                <w:sz w:val="18"/>
                <w:szCs w:val="18"/>
              </w:rPr>
              <w:t>se va/vor include ca anexă la cererea de finanţare</w:t>
            </w:r>
            <w:r w:rsidRPr="00435B81">
              <w:rPr>
                <w:sz w:val="18"/>
                <w:szCs w:val="18"/>
              </w:rPr>
              <w:t xml:space="preserve"> în vederea depunerii la OI, iar la contractul de finanţare OI va include doar hotărârea AGAP actualizată, în corelare cu devizul obiectivului de investiție în ultima formă aprobată.</w:t>
            </w:r>
          </w:p>
          <w:p w14:paraId="1BC1D07D" w14:textId="77777777" w:rsidR="00484EA1" w:rsidRPr="00435B81" w:rsidRDefault="00484EA1" w:rsidP="00484EA1">
            <w:pPr>
              <w:spacing w:before="0" w:after="0"/>
              <w:jc w:val="both"/>
              <w:rPr>
                <w:sz w:val="18"/>
                <w:szCs w:val="18"/>
              </w:rPr>
            </w:pPr>
          </w:p>
          <w:p w14:paraId="65FCD348" w14:textId="77777777" w:rsidR="00576A29" w:rsidRPr="00435B81" w:rsidRDefault="00576A29" w:rsidP="00484EA1">
            <w:pPr>
              <w:spacing w:before="0" w:after="0"/>
              <w:jc w:val="both"/>
              <w:rPr>
                <w:rFonts w:cs="Arial"/>
                <w:sz w:val="18"/>
                <w:szCs w:val="18"/>
              </w:rPr>
            </w:pPr>
            <w:r w:rsidRPr="00435B81">
              <w:rPr>
                <w:sz w:val="18"/>
                <w:szCs w:val="18"/>
              </w:rPr>
              <w:lastRenderedPageBreak/>
              <w:t xml:space="preserve">Totodată, Asociaţia de proprietari va prezenta la Solicitant un </w:t>
            </w:r>
            <w:r w:rsidRPr="00435B81">
              <w:rPr>
                <w:b/>
                <w:sz w:val="18"/>
                <w:szCs w:val="18"/>
              </w:rPr>
              <w:t>tabel cu toţi proprietarii din bloc</w:t>
            </w:r>
            <w:r w:rsidRPr="00435B81">
              <w:rPr>
                <w:bCs/>
                <w:sz w:val="18"/>
                <w:szCs w:val="18"/>
              </w:rPr>
              <w:t xml:space="preserve">, </w:t>
            </w:r>
            <w:r w:rsidRPr="00435B81">
              <w:rPr>
                <w:sz w:val="18"/>
                <w:szCs w:val="18"/>
              </w:rPr>
              <w:t xml:space="preserve">din care să rezulte </w:t>
            </w:r>
            <w:r w:rsidRPr="00435B81">
              <w:rPr>
                <w:rFonts w:cs="Arial"/>
                <w:sz w:val="18"/>
                <w:szCs w:val="18"/>
              </w:rPr>
              <w:t xml:space="preserve">obligatoriu </w:t>
            </w:r>
            <w:r w:rsidRPr="00435B81">
              <w:rPr>
                <w:rFonts w:cs="Arial"/>
                <w:b/>
                <w:sz w:val="18"/>
                <w:szCs w:val="18"/>
              </w:rPr>
              <w:t>acordul din partea a</w:t>
            </w:r>
            <w:r w:rsidRPr="00435B81">
              <w:rPr>
                <w:rFonts w:cs="Arial"/>
                <w:sz w:val="18"/>
                <w:szCs w:val="18"/>
              </w:rPr>
              <w:t xml:space="preserve"> </w:t>
            </w:r>
            <w:r w:rsidRPr="00435B81">
              <w:rPr>
                <w:rFonts w:cs="Arial"/>
                <w:b/>
                <w:sz w:val="18"/>
                <w:szCs w:val="18"/>
              </w:rPr>
              <w:t xml:space="preserve">2/3 din totalul proprietarilor de apartamente </w:t>
            </w:r>
            <w:r w:rsidRPr="00435B81">
              <w:rPr>
                <w:rFonts w:cs="Arial"/>
                <w:sz w:val="18"/>
                <w:szCs w:val="18"/>
              </w:rPr>
              <w:t xml:space="preserve">privind </w:t>
            </w:r>
            <w:r w:rsidRPr="00435B81">
              <w:rPr>
                <w:sz w:val="18"/>
                <w:szCs w:val="18"/>
              </w:rPr>
              <w:t xml:space="preserve">solicitarea finanțării în cadrul Programului Operaţional Regional (POR) 2014-2020, Axa prioritară 3 - Sprijinirea  tranziției către o economie cu emisii scăzute de carbon, Prioritatea de investiții 3.1 - </w:t>
            </w:r>
            <w:r w:rsidRPr="00435B81">
              <w:rPr>
                <w:i/>
                <w:sz w:val="18"/>
                <w:szCs w:val="18"/>
              </w:rPr>
              <w:t>Sprijinirea eficienței energetice, a gestionării inteligente a energiei și a utilizării energiei din surse regenerabile în infrastructurile publice, inclusiv în clădirile publice, și în sectorul locuințelor,</w:t>
            </w:r>
            <w:r w:rsidRPr="00435B81">
              <w:rPr>
                <w:sz w:val="18"/>
                <w:szCs w:val="18"/>
              </w:rPr>
              <w:t xml:space="preserve"> Operaţiunea A </w:t>
            </w:r>
            <w:r w:rsidRPr="00435B81">
              <w:rPr>
                <w:i/>
                <w:sz w:val="18"/>
                <w:szCs w:val="18"/>
              </w:rPr>
              <w:t>Clădiri rezidenţiale</w:t>
            </w:r>
            <w:r w:rsidRPr="00435B81">
              <w:rPr>
                <w:sz w:val="18"/>
                <w:szCs w:val="18"/>
              </w:rPr>
              <w:t xml:space="preserve">, şi pentru </w:t>
            </w:r>
            <w:r w:rsidRPr="00435B81">
              <w:rPr>
                <w:rFonts w:cs="Arial"/>
                <w:sz w:val="18"/>
                <w:szCs w:val="18"/>
              </w:rPr>
              <w:t>lucrările de intervenţie propuse prin documentația tehnico-economică.</w:t>
            </w:r>
          </w:p>
          <w:p w14:paraId="2F42544A" w14:textId="77777777" w:rsidR="00576A29" w:rsidRPr="00435B81" w:rsidRDefault="00576A29" w:rsidP="00576A29">
            <w:pPr>
              <w:spacing w:before="0"/>
              <w:jc w:val="both"/>
              <w:rPr>
                <w:rFonts w:cs="Arial"/>
                <w:sz w:val="18"/>
                <w:szCs w:val="18"/>
              </w:rPr>
            </w:pPr>
            <w:r w:rsidRPr="00435B81">
              <w:rPr>
                <w:rFonts w:cs="Arial"/>
                <w:sz w:val="18"/>
                <w:szCs w:val="18"/>
              </w:rPr>
              <w:t xml:space="preserve">De asemenea, din tabel trebuie să rezulte </w:t>
            </w:r>
            <w:r w:rsidRPr="00435B81">
              <w:rPr>
                <w:rFonts w:cs="Arial"/>
                <w:b/>
                <w:sz w:val="18"/>
                <w:szCs w:val="18"/>
              </w:rPr>
              <w:t>acordul a 100% din proprietarii apartamentelor/spaţiilor care se încadreaza în situaţiile prevăzute la punctele 4) si 5)</w:t>
            </w:r>
            <w:r w:rsidRPr="00435B81">
              <w:rPr>
                <w:rFonts w:cs="Arial"/>
                <w:sz w:val="18"/>
                <w:szCs w:val="18"/>
              </w:rPr>
              <w:t xml:space="preserve"> mai sus-menţionate. </w:t>
            </w:r>
          </w:p>
          <w:p w14:paraId="1EA85A46" w14:textId="77777777" w:rsidR="00576A29" w:rsidRPr="00435B81" w:rsidRDefault="00576A29" w:rsidP="00576A29">
            <w:pPr>
              <w:spacing w:before="0"/>
              <w:jc w:val="both"/>
              <w:rPr>
                <w:sz w:val="18"/>
                <w:szCs w:val="18"/>
              </w:rPr>
            </w:pPr>
            <w:r w:rsidRPr="00435B81">
              <w:rPr>
                <w:rFonts w:cs="Arial"/>
                <w:sz w:val="18"/>
                <w:szCs w:val="18"/>
              </w:rPr>
              <w:t>D</w:t>
            </w:r>
            <w:r w:rsidRPr="00435B81">
              <w:rPr>
                <w:sz w:val="18"/>
                <w:szCs w:val="18"/>
              </w:rPr>
              <w:t xml:space="preserve">acă blocul a fost construit cu spaţii comerciale la parter, iar proprietarii acestor spatii nu sunt de acord cu lucrările de intervenţie prevăzute prin proiect, se poate realiza proiectul fără spaţiile comerciale de la parter. </w:t>
            </w:r>
          </w:p>
          <w:p w14:paraId="0A265B83" w14:textId="77777777" w:rsidR="00B516B1" w:rsidRPr="00435B81" w:rsidRDefault="00B516B1" w:rsidP="00576A29">
            <w:pPr>
              <w:spacing w:before="0"/>
              <w:jc w:val="both"/>
              <w:rPr>
                <w:sz w:val="18"/>
                <w:szCs w:val="18"/>
              </w:rPr>
            </w:pPr>
          </w:p>
          <w:p w14:paraId="7C91596C" w14:textId="77777777" w:rsidR="00B516B1" w:rsidRPr="00435B81" w:rsidRDefault="00B516B1" w:rsidP="00576A29">
            <w:pPr>
              <w:spacing w:before="0"/>
              <w:jc w:val="both"/>
              <w:rPr>
                <w:sz w:val="18"/>
                <w:szCs w:val="18"/>
              </w:rPr>
            </w:pPr>
          </w:p>
          <w:p w14:paraId="756804A7" w14:textId="77777777" w:rsidR="00484EA1" w:rsidRPr="00435B81" w:rsidRDefault="00484EA1" w:rsidP="00576A29">
            <w:pPr>
              <w:spacing w:before="0"/>
              <w:jc w:val="both"/>
              <w:rPr>
                <w:sz w:val="18"/>
                <w:szCs w:val="18"/>
              </w:rPr>
            </w:pPr>
          </w:p>
          <w:p w14:paraId="37AD36AB" w14:textId="7DE0FFAC" w:rsidR="0086745B" w:rsidRPr="00435B81" w:rsidRDefault="00576A29" w:rsidP="00484EA1">
            <w:pPr>
              <w:spacing w:before="0"/>
              <w:jc w:val="both"/>
              <w:rPr>
                <w:rFonts w:cs="Arial"/>
                <w:sz w:val="18"/>
                <w:szCs w:val="18"/>
              </w:rPr>
            </w:pPr>
            <w:r w:rsidRPr="00435B81">
              <w:rPr>
                <w:rFonts w:cs="Arial"/>
                <w:sz w:val="18"/>
                <w:szCs w:val="18"/>
              </w:rPr>
              <w:t>În cazul în care într-un bloc sunt mai multe scări sau tronsoane cu mai multe Asociaţii de proprietari, se va întocmi un tabel centralizator al p</w:t>
            </w:r>
            <w:r w:rsidR="00484EA1" w:rsidRPr="00435B81">
              <w:rPr>
                <w:rFonts w:cs="Arial"/>
                <w:sz w:val="18"/>
                <w:szCs w:val="18"/>
              </w:rPr>
              <w:t>roprietarilor la nivel de bloc.</w:t>
            </w:r>
          </w:p>
        </w:tc>
        <w:tc>
          <w:tcPr>
            <w:tcW w:w="7229" w:type="dxa"/>
          </w:tcPr>
          <w:p w14:paraId="55EC12AE" w14:textId="77777777" w:rsidR="002F0E93" w:rsidRPr="00435B81" w:rsidRDefault="002F0E93" w:rsidP="003D3AFB">
            <w:pPr>
              <w:pStyle w:val="Heading2"/>
              <w:numPr>
                <w:ilvl w:val="0"/>
                <w:numId w:val="0"/>
              </w:numPr>
              <w:spacing w:before="0" w:after="0"/>
              <w:jc w:val="both"/>
              <w:outlineLvl w:val="1"/>
              <w:rPr>
                <w:rFonts w:eastAsia="SimSun"/>
                <w:bCs w:val="0"/>
                <w:sz w:val="18"/>
                <w:szCs w:val="18"/>
              </w:rPr>
            </w:pPr>
            <w:bookmarkStart w:id="0" w:name="_Toc445756768"/>
          </w:p>
          <w:p w14:paraId="5C958D61" w14:textId="77777777" w:rsidR="002F0E93" w:rsidRPr="00435B81" w:rsidRDefault="002F0E93" w:rsidP="003D3AFB">
            <w:pPr>
              <w:pStyle w:val="Heading2"/>
              <w:numPr>
                <w:ilvl w:val="0"/>
                <w:numId w:val="0"/>
              </w:numPr>
              <w:spacing w:before="0" w:after="0"/>
              <w:jc w:val="both"/>
              <w:outlineLvl w:val="1"/>
              <w:rPr>
                <w:rFonts w:eastAsia="SimSun"/>
                <w:bCs w:val="0"/>
                <w:sz w:val="18"/>
                <w:szCs w:val="18"/>
              </w:rPr>
            </w:pPr>
          </w:p>
          <w:bookmarkEnd w:id="0"/>
          <w:p w14:paraId="6B69AF89" w14:textId="77777777" w:rsidR="0086745B" w:rsidRPr="00435B81" w:rsidRDefault="0086745B" w:rsidP="00A003D0">
            <w:pPr>
              <w:tabs>
                <w:tab w:val="left" w:pos="4029"/>
              </w:tabs>
              <w:spacing w:before="0" w:after="0"/>
              <w:jc w:val="both"/>
              <w:rPr>
                <w:b/>
                <w:sz w:val="18"/>
                <w:szCs w:val="18"/>
              </w:rPr>
            </w:pPr>
          </w:p>
          <w:p w14:paraId="621C4CF7" w14:textId="77777777" w:rsidR="0092105C" w:rsidRPr="00435B81" w:rsidRDefault="0092105C" w:rsidP="00A003D0">
            <w:pPr>
              <w:tabs>
                <w:tab w:val="left" w:pos="4029"/>
              </w:tabs>
              <w:spacing w:before="0" w:after="0"/>
              <w:jc w:val="both"/>
              <w:rPr>
                <w:b/>
                <w:sz w:val="18"/>
                <w:szCs w:val="18"/>
              </w:rPr>
            </w:pPr>
          </w:p>
          <w:p w14:paraId="09E2272E" w14:textId="2BDE9F50" w:rsidR="00B516B1" w:rsidRPr="00435B81" w:rsidRDefault="00B516B1" w:rsidP="00A003D0">
            <w:pPr>
              <w:tabs>
                <w:tab w:val="left" w:pos="4029"/>
              </w:tabs>
              <w:spacing w:before="0" w:after="0"/>
              <w:jc w:val="both"/>
              <w:rPr>
                <w:b/>
                <w:sz w:val="18"/>
                <w:szCs w:val="18"/>
              </w:rPr>
            </w:pPr>
            <w:r w:rsidRPr="00435B81">
              <w:rPr>
                <w:b/>
                <w:sz w:val="18"/>
                <w:szCs w:val="18"/>
              </w:rPr>
              <w:t>…</w:t>
            </w:r>
          </w:p>
          <w:p w14:paraId="297BA121" w14:textId="77777777" w:rsidR="0086745B" w:rsidRPr="00435B81" w:rsidRDefault="0086745B" w:rsidP="00A003D0">
            <w:pPr>
              <w:jc w:val="both"/>
              <w:rPr>
                <w:sz w:val="18"/>
                <w:szCs w:val="18"/>
              </w:rPr>
            </w:pPr>
            <w:r w:rsidRPr="00435B81">
              <w:rPr>
                <w:sz w:val="18"/>
                <w:szCs w:val="18"/>
              </w:rPr>
              <w:t>Asociaţia/Asociațiile de proprietari va/vor pune la dispoziţia Solicitantului</w:t>
            </w:r>
            <w:r w:rsidRPr="00435B81">
              <w:rPr>
                <w:b/>
                <w:sz w:val="18"/>
                <w:szCs w:val="18"/>
              </w:rPr>
              <w:t xml:space="preserve"> Hotărârea/Hotărârile Adunării Generale a Asociaţiei/lor de Proprietari</w:t>
            </w:r>
            <w:r w:rsidRPr="00435B81">
              <w:rPr>
                <w:sz w:val="18"/>
                <w:szCs w:val="18"/>
              </w:rPr>
              <w:t xml:space="preserve">, prin care se solicită finanțarea în cadrul Programului Operaţional Regional (POR) 2014-2020, Axa prioritară 3 - Sprijinirea  tranziției către o economie cu emisii scăzute de carbon, Prioritatea de investiții 3.1 - </w:t>
            </w:r>
            <w:r w:rsidRPr="00435B81">
              <w:rPr>
                <w:i/>
                <w:sz w:val="18"/>
                <w:szCs w:val="18"/>
              </w:rPr>
              <w:t>Sprijinirea eficienței energetice, a gestionării inteligente a energiei și a utilizării energiei din surse regenerabile în infrastructurile publice, inclusiv în clădirile publice, și în sectorul locuințelor,</w:t>
            </w:r>
            <w:r w:rsidRPr="00435B81">
              <w:rPr>
                <w:sz w:val="18"/>
                <w:szCs w:val="18"/>
              </w:rPr>
              <w:t xml:space="preserve"> Operaţiunea A </w:t>
            </w:r>
            <w:r w:rsidRPr="00435B81">
              <w:rPr>
                <w:i/>
                <w:sz w:val="18"/>
                <w:szCs w:val="18"/>
              </w:rPr>
              <w:t>Clădiri rezidenţiale</w:t>
            </w:r>
            <w:r w:rsidRPr="00435B81">
              <w:rPr>
                <w:sz w:val="18"/>
                <w:szCs w:val="18"/>
              </w:rPr>
              <w:t xml:space="preserve">, în condițiile prezentului ghid.  </w:t>
            </w:r>
          </w:p>
          <w:p w14:paraId="06E12FE1" w14:textId="77777777" w:rsidR="0086745B" w:rsidRPr="00435B81" w:rsidRDefault="0086745B" w:rsidP="00A003D0">
            <w:pPr>
              <w:ind w:left="360"/>
              <w:jc w:val="both"/>
              <w:rPr>
                <w:sz w:val="18"/>
                <w:szCs w:val="18"/>
              </w:rPr>
            </w:pPr>
            <w:r w:rsidRPr="00435B81">
              <w:rPr>
                <w:sz w:val="18"/>
                <w:szCs w:val="18"/>
              </w:rPr>
              <w:t xml:space="preserve">Hotărârea Adunării Generale a Asociaţiei de Proprietari trebuie să conţină următoarele informaţii </w:t>
            </w:r>
            <w:r w:rsidRPr="00435B81">
              <w:rPr>
                <w:sz w:val="18"/>
                <w:szCs w:val="18"/>
                <w:u w:val="single"/>
              </w:rPr>
              <w:t>minime</w:t>
            </w:r>
            <w:r w:rsidRPr="00435B81">
              <w:rPr>
                <w:sz w:val="18"/>
                <w:szCs w:val="18"/>
              </w:rPr>
              <w:t xml:space="preserve">: </w:t>
            </w:r>
          </w:p>
          <w:p w14:paraId="26B11489" w14:textId="6644B9F0" w:rsidR="004642AF" w:rsidRPr="00435B81" w:rsidRDefault="00B516B1" w:rsidP="00B516B1">
            <w:pPr>
              <w:jc w:val="both"/>
              <w:rPr>
                <w:sz w:val="18"/>
                <w:szCs w:val="18"/>
              </w:rPr>
            </w:pPr>
            <w:r w:rsidRPr="00435B81">
              <w:rPr>
                <w:sz w:val="18"/>
                <w:szCs w:val="18"/>
              </w:rPr>
              <w:t>…</w:t>
            </w:r>
          </w:p>
          <w:p w14:paraId="7AF8DEC6" w14:textId="77322CDF" w:rsidR="003C6BAE" w:rsidRPr="00435B81" w:rsidRDefault="003C6BAE" w:rsidP="003C6BAE">
            <w:pPr>
              <w:spacing w:before="0" w:after="0"/>
              <w:jc w:val="both"/>
              <w:rPr>
                <w:sz w:val="18"/>
                <w:szCs w:val="18"/>
              </w:rPr>
            </w:pPr>
            <w:r w:rsidRPr="00435B81">
              <w:rPr>
                <w:sz w:val="18"/>
                <w:szCs w:val="18"/>
              </w:rPr>
              <w:t xml:space="preserve">În cazul în care </w:t>
            </w:r>
            <w:r w:rsidRPr="00435B81">
              <w:rPr>
                <w:rFonts w:cs="Arial"/>
                <w:sz w:val="18"/>
                <w:szCs w:val="18"/>
              </w:rPr>
              <w:t>într-un bloc sunt mai multe scări sau tronsoane cu mai multe Asociaţii de proprietari</w:t>
            </w:r>
            <w:r w:rsidRPr="00435B81">
              <w:rPr>
                <w:sz w:val="18"/>
                <w:szCs w:val="18"/>
              </w:rPr>
              <w:t>, este necesar acordul proprietarilor de apartamente</w:t>
            </w:r>
            <w:r w:rsidR="00295924" w:rsidRPr="00435B81">
              <w:rPr>
                <w:sz w:val="18"/>
                <w:szCs w:val="18"/>
              </w:rPr>
              <w:t>,</w:t>
            </w:r>
            <w:r w:rsidRPr="00435B81">
              <w:rPr>
                <w:sz w:val="18"/>
                <w:szCs w:val="18"/>
              </w:rPr>
              <w:t xml:space="preserve"> în proporția prevăzută la punctele 3), 4) și 5) de mai sus</w:t>
            </w:r>
            <w:r w:rsidR="00295924" w:rsidRPr="00435B81">
              <w:rPr>
                <w:sz w:val="18"/>
                <w:szCs w:val="18"/>
              </w:rPr>
              <w:t>,</w:t>
            </w:r>
            <w:r w:rsidRPr="00435B81">
              <w:rPr>
                <w:sz w:val="18"/>
                <w:szCs w:val="18"/>
              </w:rPr>
              <w:t xml:space="preserve"> cu raportare la numărul proprietarilor de apartamente aferenți fiecărei asociații de proprietari.</w:t>
            </w:r>
          </w:p>
          <w:p w14:paraId="53409EBE" w14:textId="77777777" w:rsidR="0086745B" w:rsidRPr="00435B81" w:rsidRDefault="0086745B" w:rsidP="00A003D0">
            <w:pPr>
              <w:ind w:left="284"/>
              <w:jc w:val="both"/>
              <w:rPr>
                <w:sz w:val="18"/>
                <w:szCs w:val="18"/>
                <w:u w:val="single"/>
              </w:rPr>
            </w:pPr>
            <w:r w:rsidRPr="00435B81">
              <w:rPr>
                <w:sz w:val="18"/>
                <w:szCs w:val="18"/>
                <w:u w:val="single"/>
              </w:rPr>
              <w:t>Atenţie</w:t>
            </w:r>
            <w:r w:rsidRPr="00435B81">
              <w:rPr>
                <w:sz w:val="18"/>
                <w:szCs w:val="18"/>
              </w:rPr>
              <w:t xml:space="preserve">: Hotărârea/Hotărârile Adunării Generale </w:t>
            </w:r>
            <w:proofErr w:type="gramStart"/>
            <w:r w:rsidRPr="00435B81">
              <w:rPr>
                <w:sz w:val="18"/>
                <w:szCs w:val="18"/>
              </w:rPr>
              <w:t>a</w:t>
            </w:r>
            <w:proofErr w:type="gramEnd"/>
            <w:r w:rsidRPr="00435B81">
              <w:rPr>
                <w:sz w:val="18"/>
                <w:szCs w:val="18"/>
              </w:rPr>
              <w:t xml:space="preserve"> Asociaţiei/lor de Proprietari </w:t>
            </w:r>
            <w:r w:rsidRPr="00435B81">
              <w:rPr>
                <w:b/>
                <w:sz w:val="18"/>
                <w:szCs w:val="18"/>
              </w:rPr>
              <w:t>se va/vor include ca anexă la cererea de finanţare</w:t>
            </w:r>
            <w:r w:rsidRPr="00435B81">
              <w:rPr>
                <w:sz w:val="18"/>
                <w:szCs w:val="18"/>
              </w:rPr>
              <w:t xml:space="preserve"> în vederea depunerii la OI, iar la contractul de finanţare OI va include doar hotărârea AGAP actualizată, în corelare cu devizul obiectivului de investiție în ultima formă aprobată.</w:t>
            </w:r>
          </w:p>
          <w:p w14:paraId="7116CF57" w14:textId="77777777" w:rsidR="0086745B" w:rsidRPr="00435B81" w:rsidRDefault="0086745B" w:rsidP="00A003D0">
            <w:pPr>
              <w:spacing w:before="0"/>
              <w:jc w:val="both"/>
              <w:rPr>
                <w:rFonts w:cs="Arial"/>
                <w:sz w:val="18"/>
                <w:szCs w:val="18"/>
              </w:rPr>
            </w:pPr>
            <w:r w:rsidRPr="00435B81">
              <w:rPr>
                <w:sz w:val="18"/>
                <w:szCs w:val="18"/>
              </w:rPr>
              <w:lastRenderedPageBreak/>
              <w:t xml:space="preserve">Totodată, Asociaţia/iile de proprietari va/vor prezenta la Solicitant un </w:t>
            </w:r>
            <w:r w:rsidRPr="00435B81">
              <w:rPr>
                <w:b/>
                <w:sz w:val="18"/>
                <w:szCs w:val="18"/>
              </w:rPr>
              <w:t>tabel cu toţi proprietarii din bloc</w:t>
            </w:r>
            <w:r w:rsidRPr="00435B81">
              <w:rPr>
                <w:bCs/>
                <w:sz w:val="18"/>
                <w:szCs w:val="18"/>
              </w:rPr>
              <w:t xml:space="preserve">, </w:t>
            </w:r>
            <w:r w:rsidRPr="00435B81">
              <w:rPr>
                <w:sz w:val="18"/>
                <w:szCs w:val="18"/>
              </w:rPr>
              <w:t xml:space="preserve">din care să rezulte </w:t>
            </w:r>
            <w:r w:rsidRPr="00435B81">
              <w:rPr>
                <w:rFonts w:cs="Arial"/>
                <w:sz w:val="18"/>
                <w:szCs w:val="18"/>
              </w:rPr>
              <w:t xml:space="preserve">obligatoriu </w:t>
            </w:r>
            <w:r w:rsidRPr="00435B81">
              <w:rPr>
                <w:rFonts w:cs="Arial"/>
                <w:b/>
                <w:sz w:val="18"/>
                <w:szCs w:val="18"/>
              </w:rPr>
              <w:t>acordul din partea a</w:t>
            </w:r>
            <w:r w:rsidRPr="00435B81">
              <w:rPr>
                <w:rFonts w:cs="Arial"/>
                <w:sz w:val="18"/>
                <w:szCs w:val="18"/>
              </w:rPr>
              <w:t xml:space="preserve"> </w:t>
            </w:r>
            <w:r w:rsidRPr="00435B81">
              <w:rPr>
                <w:rFonts w:cs="Arial"/>
                <w:b/>
                <w:sz w:val="18"/>
                <w:szCs w:val="18"/>
              </w:rPr>
              <w:t xml:space="preserve">2/3 din totalul proprietarilor de apartamente </w:t>
            </w:r>
            <w:r w:rsidRPr="00435B81">
              <w:rPr>
                <w:rFonts w:cs="Arial"/>
                <w:sz w:val="18"/>
                <w:szCs w:val="18"/>
              </w:rPr>
              <w:t xml:space="preserve">privind </w:t>
            </w:r>
            <w:r w:rsidRPr="00435B81">
              <w:rPr>
                <w:sz w:val="18"/>
                <w:szCs w:val="18"/>
              </w:rPr>
              <w:t xml:space="preserve">solicitarea finanțării în cadrul Programului Operaţional Regional (POR) 2014-2020, Axa prioritară 3 - Sprijinirea  tranziției către o economie cu emisii scăzute de carbon, Prioritatea de investiții 3.1 - </w:t>
            </w:r>
            <w:r w:rsidRPr="00435B81">
              <w:rPr>
                <w:i/>
                <w:sz w:val="18"/>
                <w:szCs w:val="18"/>
              </w:rPr>
              <w:t>Sprijinirea eficienței energetice, a gestionării inteligente a energiei și a utilizării energiei din surse regenerabile în infrastructurile publice, inclusiv în clădirile publice, și în sectorul locuințelor,</w:t>
            </w:r>
            <w:r w:rsidRPr="00435B81">
              <w:rPr>
                <w:sz w:val="18"/>
                <w:szCs w:val="18"/>
              </w:rPr>
              <w:t xml:space="preserve"> Operaţiunea A </w:t>
            </w:r>
            <w:r w:rsidRPr="00435B81">
              <w:rPr>
                <w:i/>
                <w:sz w:val="18"/>
                <w:szCs w:val="18"/>
              </w:rPr>
              <w:t>Clădiri rezidenţiale</w:t>
            </w:r>
            <w:r w:rsidRPr="00435B81">
              <w:rPr>
                <w:sz w:val="18"/>
                <w:szCs w:val="18"/>
              </w:rPr>
              <w:t xml:space="preserve">, şi pentru </w:t>
            </w:r>
            <w:r w:rsidRPr="00435B81">
              <w:rPr>
                <w:rFonts w:cs="Arial"/>
                <w:sz w:val="18"/>
                <w:szCs w:val="18"/>
              </w:rPr>
              <w:t>lucrările de intervenţie propuse prin documentația tehnico-economică.</w:t>
            </w:r>
          </w:p>
          <w:p w14:paraId="131D212A" w14:textId="77777777" w:rsidR="0086745B" w:rsidRPr="00435B81" w:rsidRDefault="0086745B" w:rsidP="00A003D0">
            <w:pPr>
              <w:spacing w:before="0"/>
              <w:jc w:val="both"/>
              <w:rPr>
                <w:rFonts w:cs="Arial"/>
                <w:sz w:val="18"/>
                <w:szCs w:val="18"/>
              </w:rPr>
            </w:pPr>
            <w:r w:rsidRPr="00435B81">
              <w:rPr>
                <w:rFonts w:cs="Arial"/>
                <w:sz w:val="18"/>
                <w:szCs w:val="18"/>
              </w:rPr>
              <w:t xml:space="preserve">De asemenea, din tabel trebuie să rezulte </w:t>
            </w:r>
            <w:r w:rsidRPr="00435B81">
              <w:rPr>
                <w:rFonts w:cs="Arial"/>
                <w:b/>
                <w:sz w:val="18"/>
                <w:szCs w:val="18"/>
              </w:rPr>
              <w:t>acordul a 100% din proprietarii apartamentelor/spaţiilor care se încadreaza în situaţiile prevăzute la punctele 4) si 5)</w:t>
            </w:r>
            <w:r w:rsidRPr="00435B81">
              <w:rPr>
                <w:rFonts w:cs="Arial"/>
                <w:sz w:val="18"/>
                <w:szCs w:val="18"/>
              </w:rPr>
              <w:t xml:space="preserve"> mai sus-menţionate. </w:t>
            </w:r>
          </w:p>
          <w:p w14:paraId="5F8DF2BE" w14:textId="77777777" w:rsidR="0086745B" w:rsidRPr="00435B81" w:rsidRDefault="0086745B" w:rsidP="00A003D0">
            <w:pPr>
              <w:spacing w:before="0"/>
              <w:jc w:val="both"/>
              <w:rPr>
                <w:sz w:val="18"/>
                <w:szCs w:val="18"/>
              </w:rPr>
            </w:pPr>
            <w:r w:rsidRPr="00435B81">
              <w:rPr>
                <w:rFonts w:cs="Arial"/>
                <w:sz w:val="18"/>
                <w:szCs w:val="18"/>
              </w:rPr>
              <w:t>D</w:t>
            </w:r>
            <w:r w:rsidRPr="00435B81">
              <w:rPr>
                <w:sz w:val="18"/>
                <w:szCs w:val="18"/>
              </w:rPr>
              <w:t xml:space="preserve">acă blocul a fost construit cu spaţii comerciale/spații cu altă destinație decât cea de locuință la parter, iar proprietarii acestor spatii nu sunt de acord cu lucrările de intervenţie prevăzute prin proiect, se poate realiza proiectul fără spaţiile comerciale de la parter. Astfel, în cadrul Hotărârii AGAP, la punctele 3), 4) și 5) menționate mai sus, toate apartamentele situate la parterul blocului nu vor fi luate în considerare. </w:t>
            </w:r>
          </w:p>
          <w:p w14:paraId="63A63C7C" w14:textId="77777777" w:rsidR="0086745B" w:rsidRPr="00435B81" w:rsidRDefault="0086745B" w:rsidP="00A003D0">
            <w:pPr>
              <w:spacing w:before="0"/>
              <w:jc w:val="both"/>
              <w:rPr>
                <w:sz w:val="18"/>
                <w:szCs w:val="18"/>
              </w:rPr>
            </w:pPr>
            <w:r w:rsidRPr="00435B81">
              <w:rPr>
                <w:sz w:val="18"/>
                <w:szCs w:val="18"/>
              </w:rPr>
              <w:t>În situația în care există la parter spații comerciale/spații cu altă destinație decât cea de locuință, dar blocul nu a fost construit cu astfel de spații, acestea vor fi tratate ca și spațiile comerciale aflate la nivelele superioare/etaje.</w:t>
            </w:r>
          </w:p>
          <w:p w14:paraId="0B170815" w14:textId="17668D85" w:rsidR="0086745B" w:rsidRPr="00435B81" w:rsidRDefault="0086745B" w:rsidP="00484EA1">
            <w:pPr>
              <w:spacing w:before="0" w:after="0"/>
              <w:jc w:val="both"/>
              <w:rPr>
                <w:rFonts w:cs="Arial"/>
                <w:sz w:val="18"/>
                <w:szCs w:val="18"/>
              </w:rPr>
            </w:pPr>
            <w:r w:rsidRPr="00435B81">
              <w:rPr>
                <w:rFonts w:cs="Arial"/>
                <w:sz w:val="18"/>
                <w:szCs w:val="18"/>
              </w:rPr>
              <w:t>În cazul în care într-un bloc sunt mai multe scări sau tronsoane cu mai multe Asociaţii de proprietari, se va întocmi un tabel centralizator al p</w:t>
            </w:r>
            <w:r w:rsidR="00484EA1" w:rsidRPr="00435B81">
              <w:rPr>
                <w:rFonts w:cs="Arial"/>
                <w:sz w:val="18"/>
                <w:szCs w:val="18"/>
              </w:rPr>
              <w:t>roprietarilor la nivel de bloc.</w:t>
            </w:r>
          </w:p>
        </w:tc>
      </w:tr>
      <w:tr w:rsidR="00915AD6" w:rsidRPr="00576A29" w14:paraId="22D6F9C7" w14:textId="682DCD08" w:rsidTr="00731FCE">
        <w:trPr>
          <w:trHeight w:val="699"/>
        </w:trPr>
        <w:tc>
          <w:tcPr>
            <w:tcW w:w="568" w:type="dxa"/>
          </w:tcPr>
          <w:p w14:paraId="2085982D" w14:textId="77777777" w:rsidR="00915AD6" w:rsidRPr="00576A29" w:rsidRDefault="00915AD6" w:rsidP="00A003D0">
            <w:pPr>
              <w:spacing w:before="0" w:after="0"/>
              <w:rPr>
                <w:b/>
                <w:sz w:val="18"/>
                <w:szCs w:val="18"/>
                <w:highlight w:val="green"/>
              </w:rPr>
            </w:pPr>
          </w:p>
          <w:p w14:paraId="7181ED9D" w14:textId="0BD56CCD" w:rsidR="00915AD6" w:rsidRPr="00576A29" w:rsidRDefault="00BB4993" w:rsidP="00A003D0">
            <w:pPr>
              <w:spacing w:before="0" w:after="0"/>
              <w:rPr>
                <w:b/>
                <w:sz w:val="18"/>
                <w:szCs w:val="18"/>
              </w:rPr>
            </w:pPr>
            <w:r>
              <w:rPr>
                <w:b/>
                <w:sz w:val="18"/>
                <w:szCs w:val="18"/>
              </w:rPr>
              <w:t>3</w:t>
            </w:r>
            <w:r w:rsidR="00915AD6" w:rsidRPr="00576A29">
              <w:rPr>
                <w:b/>
                <w:sz w:val="18"/>
                <w:szCs w:val="18"/>
              </w:rPr>
              <w:t>.</w:t>
            </w:r>
          </w:p>
          <w:p w14:paraId="4A3C8D61" w14:textId="075F63BD" w:rsidR="00915AD6" w:rsidRPr="00576A29" w:rsidRDefault="00915AD6" w:rsidP="00A003D0">
            <w:pPr>
              <w:spacing w:before="0" w:after="0"/>
              <w:rPr>
                <w:i/>
                <w:sz w:val="18"/>
                <w:szCs w:val="18"/>
                <w:highlight w:val="green"/>
              </w:rPr>
            </w:pPr>
          </w:p>
        </w:tc>
        <w:tc>
          <w:tcPr>
            <w:tcW w:w="6521" w:type="dxa"/>
          </w:tcPr>
          <w:p w14:paraId="577180FC" w14:textId="1554E5AE" w:rsidR="00576A29" w:rsidRPr="00435B81" w:rsidRDefault="002F0E93" w:rsidP="002F0E93">
            <w:pPr>
              <w:spacing w:before="0" w:after="0"/>
              <w:rPr>
                <w:b/>
                <w:i/>
                <w:sz w:val="18"/>
                <w:szCs w:val="18"/>
                <w:u w:val="single"/>
              </w:rPr>
            </w:pPr>
            <w:r w:rsidRPr="00435B81">
              <w:rPr>
                <w:rFonts w:eastAsiaTheme="minorHAnsi" w:cs="Arial"/>
                <w:b/>
                <w:i/>
                <w:sz w:val="18"/>
                <w:szCs w:val="18"/>
                <w:u w:val="single"/>
              </w:rPr>
              <w:t>Ghidul speci</w:t>
            </w:r>
            <w:r w:rsidR="006F3957" w:rsidRPr="00435B81">
              <w:rPr>
                <w:rFonts w:eastAsiaTheme="minorHAnsi" w:cs="Arial"/>
                <w:b/>
                <w:i/>
                <w:sz w:val="18"/>
                <w:szCs w:val="18"/>
                <w:u w:val="single"/>
              </w:rPr>
              <w:t>fic, secțiunea 3, subsecțiunea 3.2, punctul 1</w:t>
            </w:r>
          </w:p>
          <w:p w14:paraId="34B9DCCD" w14:textId="77777777" w:rsidR="002F0E93" w:rsidRPr="00435B81" w:rsidRDefault="002F0E93" w:rsidP="002F0E93">
            <w:pPr>
              <w:spacing w:before="0" w:after="0"/>
              <w:rPr>
                <w:rFonts w:eastAsiaTheme="minorHAnsi" w:cs="Arial"/>
                <w:b/>
                <w:i/>
                <w:sz w:val="18"/>
                <w:szCs w:val="18"/>
                <w:u w:val="single"/>
              </w:rPr>
            </w:pPr>
          </w:p>
          <w:p w14:paraId="3362AFB1" w14:textId="77777777" w:rsidR="002F0E93" w:rsidRPr="00435B81" w:rsidRDefault="002F0E93" w:rsidP="002F0E93">
            <w:pPr>
              <w:spacing w:before="0" w:after="0"/>
              <w:rPr>
                <w:b/>
                <w:sz w:val="18"/>
                <w:szCs w:val="18"/>
              </w:rPr>
            </w:pPr>
            <w:r w:rsidRPr="00435B81">
              <w:rPr>
                <w:b/>
                <w:sz w:val="18"/>
                <w:szCs w:val="18"/>
              </w:rPr>
              <w:t>Concordanţa cu documentele strategice relevante</w:t>
            </w:r>
          </w:p>
          <w:p w14:paraId="386E2A33" w14:textId="77777777" w:rsidR="00576A29" w:rsidRPr="00435B81" w:rsidRDefault="00576A29" w:rsidP="00576A29">
            <w:pPr>
              <w:spacing w:before="0" w:after="0"/>
              <w:jc w:val="both"/>
            </w:pPr>
          </w:p>
          <w:p w14:paraId="7555BA85" w14:textId="77777777" w:rsidR="00576A29" w:rsidRPr="00435B81" w:rsidRDefault="00576A29" w:rsidP="00576A29">
            <w:pPr>
              <w:spacing w:before="0" w:after="0"/>
              <w:jc w:val="both"/>
              <w:rPr>
                <w:b/>
                <w:sz w:val="18"/>
                <w:szCs w:val="18"/>
              </w:rPr>
            </w:pPr>
            <w:r w:rsidRPr="00435B81">
              <w:rPr>
                <w:b/>
                <w:sz w:val="18"/>
                <w:szCs w:val="18"/>
              </w:rPr>
              <w:t>TABEL 1:  Documente strategice relevante în cadrul POR 2014-2020 pentru prioritatea de investiţii 3.1</w:t>
            </w:r>
          </w:p>
          <w:p w14:paraId="74E171E8" w14:textId="77777777" w:rsidR="00576A29" w:rsidRPr="00435B81" w:rsidRDefault="00576A29" w:rsidP="00576A29">
            <w:pPr>
              <w:spacing w:before="0" w:after="0"/>
              <w:jc w:val="both"/>
              <w:rPr>
                <w:b/>
              </w:rPr>
            </w:pPr>
          </w:p>
          <w:tbl>
            <w:tblPr>
              <w:tblW w:w="6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2281"/>
              <w:gridCol w:w="3161"/>
            </w:tblGrid>
            <w:tr w:rsidR="00576A29" w:rsidRPr="00435B81" w14:paraId="74061B37" w14:textId="77777777" w:rsidTr="00576A29">
              <w:trPr>
                <w:trHeight w:val="452"/>
                <w:jc w:val="center"/>
              </w:trPr>
              <w:tc>
                <w:tcPr>
                  <w:tcW w:w="1042" w:type="dxa"/>
                  <w:tcBorders>
                    <w:top w:val="single" w:sz="4" w:space="0" w:color="auto"/>
                    <w:left w:val="single" w:sz="4" w:space="0" w:color="auto"/>
                    <w:bottom w:val="single" w:sz="4" w:space="0" w:color="auto"/>
                    <w:right w:val="single" w:sz="4" w:space="0" w:color="auto"/>
                  </w:tcBorders>
                  <w:shd w:val="clear" w:color="auto" w:fill="auto"/>
                </w:tcPr>
                <w:p w14:paraId="07DBB936" w14:textId="77777777" w:rsidR="00576A29" w:rsidRPr="00435B81" w:rsidRDefault="00576A29" w:rsidP="00130C7B">
                  <w:pPr>
                    <w:framePr w:hSpace="180" w:wrap="around" w:vAnchor="text" w:hAnchor="text" w:y="1"/>
                    <w:spacing w:before="0" w:after="0"/>
                    <w:suppressOverlap/>
                    <w:jc w:val="both"/>
                    <w:rPr>
                      <w:b/>
                      <w:sz w:val="16"/>
                      <w:szCs w:val="16"/>
                    </w:rPr>
                  </w:pPr>
                  <w:r w:rsidRPr="00435B81">
                    <w:rPr>
                      <w:b/>
                      <w:sz w:val="16"/>
                      <w:szCs w:val="16"/>
                    </w:rPr>
                    <w:t>Axa prioritară</w:t>
                  </w:r>
                </w:p>
              </w:tc>
              <w:tc>
                <w:tcPr>
                  <w:tcW w:w="2281" w:type="dxa"/>
                  <w:tcBorders>
                    <w:top w:val="single" w:sz="4" w:space="0" w:color="auto"/>
                    <w:left w:val="single" w:sz="4" w:space="0" w:color="auto"/>
                    <w:bottom w:val="single" w:sz="4" w:space="0" w:color="auto"/>
                    <w:right w:val="single" w:sz="4" w:space="0" w:color="auto"/>
                  </w:tcBorders>
                </w:tcPr>
                <w:p w14:paraId="135CFDB3" w14:textId="77777777" w:rsidR="00576A29" w:rsidRPr="00435B81" w:rsidRDefault="00576A29" w:rsidP="00130C7B">
                  <w:pPr>
                    <w:framePr w:hSpace="180" w:wrap="around" w:vAnchor="text" w:hAnchor="text" w:y="1"/>
                    <w:spacing w:before="0" w:after="0"/>
                    <w:suppressOverlap/>
                    <w:jc w:val="both"/>
                    <w:rPr>
                      <w:b/>
                      <w:sz w:val="16"/>
                      <w:szCs w:val="16"/>
                    </w:rPr>
                  </w:pPr>
                  <w:r w:rsidRPr="00435B81">
                    <w:rPr>
                      <w:b/>
                      <w:sz w:val="16"/>
                      <w:szCs w:val="16"/>
                    </w:rPr>
                    <w:t xml:space="preserve">Prioritatea de investiții </w:t>
                  </w:r>
                </w:p>
              </w:tc>
              <w:tc>
                <w:tcPr>
                  <w:tcW w:w="3161" w:type="dxa"/>
                  <w:tcBorders>
                    <w:top w:val="single" w:sz="4" w:space="0" w:color="auto"/>
                    <w:left w:val="single" w:sz="4" w:space="0" w:color="auto"/>
                    <w:bottom w:val="single" w:sz="4" w:space="0" w:color="auto"/>
                    <w:right w:val="single" w:sz="4" w:space="0" w:color="auto"/>
                  </w:tcBorders>
                </w:tcPr>
                <w:p w14:paraId="717D6E87" w14:textId="77777777" w:rsidR="00576A29" w:rsidRPr="00435B81" w:rsidRDefault="00576A29" w:rsidP="00130C7B">
                  <w:pPr>
                    <w:framePr w:hSpace="180" w:wrap="around" w:vAnchor="text" w:hAnchor="text" w:y="1"/>
                    <w:spacing w:before="0" w:after="0"/>
                    <w:suppressOverlap/>
                    <w:jc w:val="both"/>
                    <w:rPr>
                      <w:b/>
                      <w:sz w:val="16"/>
                      <w:szCs w:val="16"/>
                    </w:rPr>
                  </w:pPr>
                  <w:r w:rsidRPr="00435B81">
                    <w:rPr>
                      <w:b/>
                      <w:sz w:val="16"/>
                      <w:szCs w:val="16"/>
                    </w:rPr>
                    <w:t xml:space="preserve">Documente strategice relevante </w:t>
                  </w:r>
                </w:p>
              </w:tc>
            </w:tr>
            <w:tr w:rsidR="00576A29" w:rsidRPr="00435B81" w14:paraId="2AD86990" w14:textId="77777777" w:rsidTr="00576A29">
              <w:trPr>
                <w:trHeight w:val="1127"/>
                <w:jc w:val="center"/>
              </w:trPr>
              <w:tc>
                <w:tcPr>
                  <w:tcW w:w="1042" w:type="dxa"/>
                  <w:tcBorders>
                    <w:top w:val="single" w:sz="4" w:space="0" w:color="auto"/>
                    <w:left w:val="single" w:sz="4" w:space="0" w:color="auto"/>
                    <w:right w:val="single" w:sz="4" w:space="0" w:color="auto"/>
                  </w:tcBorders>
                  <w:shd w:val="clear" w:color="auto" w:fill="auto"/>
                </w:tcPr>
                <w:p w14:paraId="294EF5A8" w14:textId="77777777" w:rsidR="00576A29" w:rsidRPr="00435B81" w:rsidRDefault="00576A29" w:rsidP="00130C7B">
                  <w:pPr>
                    <w:framePr w:hSpace="180" w:wrap="around" w:vAnchor="text" w:hAnchor="text" w:y="1"/>
                    <w:spacing w:before="0" w:after="0"/>
                    <w:suppressOverlap/>
                    <w:jc w:val="both"/>
                    <w:rPr>
                      <w:b/>
                      <w:sz w:val="16"/>
                      <w:szCs w:val="16"/>
                    </w:rPr>
                  </w:pPr>
                  <w:r w:rsidRPr="00435B81">
                    <w:rPr>
                      <w:b/>
                      <w:sz w:val="16"/>
                      <w:szCs w:val="16"/>
                    </w:rPr>
                    <w:lastRenderedPageBreak/>
                    <w:t>3. Sprijinirea tranziției către o economie cu emisii scăzute de carbon</w:t>
                  </w:r>
                </w:p>
              </w:tc>
              <w:tc>
                <w:tcPr>
                  <w:tcW w:w="2281" w:type="dxa"/>
                  <w:tcBorders>
                    <w:top w:val="single" w:sz="4" w:space="0" w:color="auto"/>
                    <w:left w:val="single" w:sz="4" w:space="0" w:color="auto"/>
                    <w:bottom w:val="single" w:sz="4" w:space="0" w:color="auto"/>
                    <w:right w:val="single" w:sz="4" w:space="0" w:color="auto"/>
                  </w:tcBorders>
                </w:tcPr>
                <w:p w14:paraId="5532FE6E" w14:textId="77777777" w:rsidR="00576A29" w:rsidRPr="00435B81" w:rsidRDefault="00576A29" w:rsidP="00130C7B">
                  <w:pPr>
                    <w:framePr w:hSpace="180" w:wrap="around" w:vAnchor="text" w:hAnchor="text" w:y="1"/>
                    <w:spacing w:before="60" w:after="60"/>
                    <w:suppressOverlap/>
                    <w:jc w:val="both"/>
                    <w:rPr>
                      <w:rFonts w:eastAsia="Calibri"/>
                      <w:sz w:val="16"/>
                      <w:szCs w:val="16"/>
                      <w:lang w:eastAsia="ro-RO"/>
                    </w:rPr>
                  </w:pPr>
                  <w:r w:rsidRPr="00435B81">
                    <w:rPr>
                      <w:rFonts w:eastAsia="Calibri"/>
                      <w:sz w:val="16"/>
                      <w:szCs w:val="16"/>
                      <w:lang w:eastAsia="ro-RO"/>
                    </w:rPr>
                    <w:t>3.1 - Sprijinirea eficienței energetice, a gestionării inteligente a energiei și a utilizării energiei din surse regenerabile în infrastructurile publice, inclusiv în clădirile publice, și în sectorul locuințelor</w:t>
                  </w:r>
                </w:p>
              </w:tc>
              <w:tc>
                <w:tcPr>
                  <w:tcW w:w="3161" w:type="dxa"/>
                  <w:tcBorders>
                    <w:top w:val="single" w:sz="4" w:space="0" w:color="auto"/>
                    <w:left w:val="single" w:sz="4" w:space="0" w:color="auto"/>
                    <w:bottom w:val="single" w:sz="4" w:space="0" w:color="auto"/>
                    <w:right w:val="single" w:sz="4" w:space="0" w:color="auto"/>
                  </w:tcBorders>
                </w:tcPr>
                <w:p w14:paraId="205797FB" w14:textId="77777777" w:rsidR="00576A29" w:rsidRPr="00435B81" w:rsidRDefault="00576A29" w:rsidP="00130C7B">
                  <w:pPr>
                    <w:framePr w:hSpace="180" w:wrap="around" w:vAnchor="text" w:hAnchor="text" w:y="1"/>
                    <w:numPr>
                      <w:ilvl w:val="0"/>
                      <w:numId w:val="28"/>
                    </w:numPr>
                    <w:spacing w:before="0" w:after="0"/>
                    <w:suppressOverlap/>
                    <w:jc w:val="both"/>
                    <w:rPr>
                      <w:sz w:val="16"/>
                      <w:szCs w:val="16"/>
                    </w:rPr>
                  </w:pPr>
                  <w:r w:rsidRPr="00435B81">
                    <w:rPr>
                      <w:sz w:val="16"/>
                      <w:szCs w:val="16"/>
                    </w:rPr>
                    <w:t xml:space="preserve">Planuri de acțiune privind energia durabilă; </w:t>
                  </w:r>
                </w:p>
                <w:p w14:paraId="5B6E3FBD" w14:textId="77777777" w:rsidR="00576A29" w:rsidRPr="00435B81" w:rsidRDefault="00576A29" w:rsidP="00130C7B">
                  <w:pPr>
                    <w:framePr w:hSpace="180" w:wrap="around" w:vAnchor="text" w:hAnchor="text" w:y="1"/>
                    <w:numPr>
                      <w:ilvl w:val="0"/>
                      <w:numId w:val="28"/>
                    </w:numPr>
                    <w:spacing w:before="0" w:after="0"/>
                    <w:suppressOverlap/>
                    <w:jc w:val="both"/>
                    <w:rPr>
                      <w:sz w:val="16"/>
                      <w:szCs w:val="16"/>
                    </w:rPr>
                  </w:pPr>
                  <w:r w:rsidRPr="00435B81">
                    <w:rPr>
                      <w:sz w:val="16"/>
                      <w:szCs w:val="16"/>
                    </w:rPr>
                    <w:t>Strategii de reducere a emisiilor de CO</w:t>
                  </w:r>
                  <w:r w:rsidRPr="00435B81">
                    <w:rPr>
                      <w:sz w:val="16"/>
                      <w:szCs w:val="16"/>
                      <w:vertAlign w:val="subscript"/>
                    </w:rPr>
                    <w:t>2</w:t>
                  </w:r>
                  <w:r w:rsidRPr="00435B81">
                    <w:rPr>
                      <w:sz w:val="16"/>
                      <w:szCs w:val="16"/>
                    </w:rPr>
                    <w:t xml:space="preserve">; </w:t>
                  </w:r>
                </w:p>
                <w:p w14:paraId="2F902169" w14:textId="77777777" w:rsidR="00576A29" w:rsidRPr="00435B81" w:rsidRDefault="00576A29" w:rsidP="00130C7B">
                  <w:pPr>
                    <w:framePr w:hSpace="180" w:wrap="around" w:vAnchor="text" w:hAnchor="text" w:y="1"/>
                    <w:numPr>
                      <w:ilvl w:val="0"/>
                      <w:numId w:val="28"/>
                    </w:numPr>
                    <w:spacing w:before="0" w:after="0"/>
                    <w:suppressOverlap/>
                    <w:jc w:val="both"/>
                    <w:rPr>
                      <w:sz w:val="16"/>
                      <w:szCs w:val="16"/>
                    </w:rPr>
                  </w:pPr>
                  <w:r w:rsidRPr="00435B81">
                    <w:rPr>
                      <w:sz w:val="16"/>
                      <w:szCs w:val="16"/>
                    </w:rPr>
                    <w:t>Strategii locale în domeniul energiei;</w:t>
                  </w:r>
                </w:p>
                <w:p w14:paraId="475E7443" w14:textId="066D8A34" w:rsidR="00576A29" w:rsidRPr="00435B81" w:rsidRDefault="00576A29" w:rsidP="00130C7B">
                  <w:pPr>
                    <w:framePr w:hSpace="180" w:wrap="around" w:vAnchor="text" w:hAnchor="text" w:y="1"/>
                    <w:numPr>
                      <w:ilvl w:val="0"/>
                      <w:numId w:val="28"/>
                    </w:numPr>
                    <w:spacing w:before="0" w:after="0"/>
                    <w:suppressOverlap/>
                    <w:jc w:val="both"/>
                    <w:rPr>
                      <w:sz w:val="16"/>
                      <w:szCs w:val="16"/>
                    </w:rPr>
                  </w:pPr>
                  <w:r w:rsidRPr="00435B81">
                    <w:rPr>
                      <w:sz w:val="16"/>
                      <w:szCs w:val="16"/>
                    </w:rPr>
                    <w:t>Alte documente strategice care prevăd măsuri în domeniul eficienţei energetice, conform legislației în vigoare</w:t>
                  </w:r>
                  <w:r w:rsidRPr="00435B81">
                    <w:rPr>
                      <w:sz w:val="16"/>
                      <w:szCs w:val="16"/>
                      <w:vertAlign w:val="superscript"/>
                    </w:rPr>
                    <w:t>8</w:t>
                  </w:r>
                  <w:r w:rsidRPr="00435B81">
                    <w:rPr>
                      <w:sz w:val="16"/>
                      <w:szCs w:val="16"/>
                    </w:rPr>
                    <w:t>.</w:t>
                  </w:r>
                </w:p>
                <w:p w14:paraId="0D9F143F" w14:textId="77777777" w:rsidR="00576A29" w:rsidRPr="00435B81" w:rsidRDefault="00576A29" w:rsidP="00130C7B">
                  <w:pPr>
                    <w:framePr w:hSpace="180" w:wrap="around" w:vAnchor="text" w:hAnchor="text" w:y="1"/>
                    <w:spacing w:before="0" w:after="0"/>
                    <w:suppressOverlap/>
                    <w:jc w:val="both"/>
                    <w:rPr>
                      <w:sz w:val="16"/>
                      <w:szCs w:val="16"/>
                    </w:rPr>
                  </w:pPr>
                </w:p>
              </w:tc>
            </w:tr>
          </w:tbl>
          <w:p w14:paraId="22DA7012" w14:textId="49495DFE" w:rsidR="00576A29" w:rsidRPr="00435B81" w:rsidRDefault="00576A29" w:rsidP="00576A29">
            <w:pPr>
              <w:pStyle w:val="FootnoteText"/>
              <w:jc w:val="both"/>
              <w:rPr>
                <w:sz w:val="16"/>
                <w:szCs w:val="16"/>
              </w:rPr>
            </w:pPr>
            <w:r w:rsidRPr="00435B81">
              <w:rPr>
                <w:sz w:val="16"/>
                <w:szCs w:val="16"/>
                <w:vertAlign w:val="superscript"/>
              </w:rPr>
              <w:t>8</w:t>
            </w:r>
            <w:r w:rsidRPr="00435B81">
              <w:rPr>
                <w:sz w:val="16"/>
                <w:szCs w:val="16"/>
              </w:rPr>
              <w:t>-Conform Legii 121/2014 privind eficienţa energetică, art. 9, alin. 12:</w:t>
            </w:r>
          </w:p>
          <w:p w14:paraId="6E0945F2" w14:textId="20224D25" w:rsidR="00576A29" w:rsidRPr="00435B81" w:rsidRDefault="00576A29" w:rsidP="00576A29">
            <w:pPr>
              <w:pStyle w:val="FootnoteText"/>
              <w:jc w:val="both"/>
              <w:rPr>
                <w:sz w:val="16"/>
                <w:szCs w:val="16"/>
              </w:rPr>
            </w:pPr>
            <w:r w:rsidRPr="00435B81">
              <w:rPr>
                <w:sz w:val="16"/>
                <w:szCs w:val="16"/>
              </w:rPr>
              <w:t>(12) Autorităţile administraţiei publice locale din localităţile cu o populaţie mai mare de 5.000 de locuitori au obligaţia să întocmească programe de îmbunătăţire a eficienţei energetice în care includ măsuri pe termen scurt şi măsuri pe termen de 3-6</w:t>
            </w:r>
          </w:p>
          <w:p w14:paraId="035E8FD8" w14:textId="77777777" w:rsidR="00DB12A1" w:rsidRDefault="00576A29" w:rsidP="00576A29">
            <w:pPr>
              <w:spacing w:before="0" w:after="0"/>
              <w:jc w:val="both"/>
              <w:rPr>
                <w:sz w:val="16"/>
                <w:szCs w:val="16"/>
              </w:rPr>
            </w:pPr>
            <w:proofErr w:type="gramStart"/>
            <w:r w:rsidRPr="00435B81">
              <w:rPr>
                <w:sz w:val="16"/>
                <w:szCs w:val="16"/>
              </w:rPr>
              <w:t>ani</w:t>
            </w:r>
            <w:proofErr w:type="gramEnd"/>
            <w:r w:rsidRPr="00435B81">
              <w:rPr>
                <w:sz w:val="16"/>
                <w:szCs w:val="16"/>
              </w:rPr>
              <w:t>.</w:t>
            </w:r>
          </w:p>
          <w:p w14:paraId="69463E8E" w14:textId="77777777" w:rsidR="00130C7B" w:rsidRDefault="00130C7B" w:rsidP="00576A29">
            <w:pPr>
              <w:spacing w:before="0" w:after="0"/>
              <w:jc w:val="both"/>
              <w:rPr>
                <w:sz w:val="16"/>
                <w:szCs w:val="16"/>
              </w:rPr>
            </w:pPr>
          </w:p>
          <w:p w14:paraId="46DAB836" w14:textId="77777777" w:rsidR="00130C7B" w:rsidRDefault="00130C7B" w:rsidP="00576A29">
            <w:pPr>
              <w:spacing w:before="0" w:after="0"/>
              <w:jc w:val="both"/>
              <w:rPr>
                <w:sz w:val="16"/>
                <w:szCs w:val="16"/>
              </w:rPr>
            </w:pPr>
          </w:p>
          <w:p w14:paraId="4FD9C3B0" w14:textId="77777777" w:rsidR="00130C7B" w:rsidRDefault="00130C7B" w:rsidP="00576A29">
            <w:pPr>
              <w:spacing w:before="0" w:after="0"/>
              <w:jc w:val="both"/>
              <w:rPr>
                <w:sz w:val="16"/>
                <w:szCs w:val="16"/>
              </w:rPr>
            </w:pPr>
          </w:p>
          <w:p w14:paraId="70350922" w14:textId="77777777" w:rsidR="00130C7B" w:rsidRDefault="00130C7B" w:rsidP="00576A29">
            <w:pPr>
              <w:spacing w:before="0" w:after="0"/>
              <w:jc w:val="both"/>
              <w:rPr>
                <w:sz w:val="16"/>
                <w:szCs w:val="16"/>
              </w:rPr>
            </w:pPr>
          </w:p>
          <w:p w14:paraId="2F03725F" w14:textId="6A529430" w:rsidR="00576A29" w:rsidRPr="00435B81" w:rsidRDefault="00484EA1" w:rsidP="00484EA1">
            <w:pPr>
              <w:pStyle w:val="criterii"/>
              <w:numPr>
                <w:ilvl w:val="0"/>
                <w:numId w:val="0"/>
              </w:numPr>
              <w:shd w:val="clear" w:color="auto" w:fill="auto"/>
              <w:spacing w:before="100" w:beforeAutospacing="1"/>
              <w:rPr>
                <w:b w:val="0"/>
                <w:bCs w:val="0"/>
                <w:snapToGrid/>
                <w:sz w:val="18"/>
                <w:szCs w:val="18"/>
              </w:rPr>
            </w:pPr>
            <w:r w:rsidRPr="00435B81">
              <w:rPr>
                <w:b w:val="0"/>
                <w:bCs w:val="0"/>
                <w:snapToGrid/>
                <w:sz w:val="18"/>
                <w:szCs w:val="18"/>
              </w:rPr>
              <w:t>P</w:t>
            </w:r>
            <w:r w:rsidR="00576A29" w:rsidRPr="00435B81">
              <w:rPr>
                <w:b w:val="0"/>
                <w:bCs w:val="0"/>
                <w:snapToGrid/>
                <w:sz w:val="18"/>
                <w:szCs w:val="18"/>
              </w:rPr>
              <w:t>entru îndeplinirea criteriului de eligibilitate este obligatorie încadrarea în cel puţin un document strategic relevant.</w:t>
            </w:r>
          </w:p>
          <w:p w14:paraId="32477902" w14:textId="77777777" w:rsidR="00576A29" w:rsidRPr="00435B81" w:rsidRDefault="00576A29" w:rsidP="00576A29">
            <w:pPr>
              <w:spacing w:after="0"/>
              <w:jc w:val="both"/>
              <w:rPr>
                <w:sz w:val="18"/>
                <w:szCs w:val="18"/>
              </w:rPr>
            </w:pPr>
            <w:r w:rsidRPr="00435B81">
              <w:rPr>
                <w:sz w:val="18"/>
                <w:szCs w:val="18"/>
              </w:rPr>
              <w:t>O Cerere de finanțare este eligibilă din acest punct de vedere dacă documentele strategice se adresează domeniului reducerii emisiilor de CO</w:t>
            </w:r>
            <w:r w:rsidRPr="00435B81">
              <w:rPr>
                <w:sz w:val="18"/>
                <w:szCs w:val="18"/>
                <w:vertAlign w:val="subscript"/>
              </w:rPr>
              <w:t>2</w:t>
            </w:r>
            <w:r w:rsidRPr="00435B81">
              <w:rPr>
                <w:sz w:val="18"/>
                <w:szCs w:val="18"/>
              </w:rPr>
              <w:t xml:space="preserve">/eficienţei energetice şi includ măsuri de creştere </w:t>
            </w:r>
            <w:proofErr w:type="gramStart"/>
            <w:r w:rsidRPr="00435B81">
              <w:rPr>
                <w:sz w:val="18"/>
                <w:szCs w:val="18"/>
              </w:rPr>
              <w:t>a</w:t>
            </w:r>
            <w:proofErr w:type="gramEnd"/>
            <w:r w:rsidRPr="00435B81">
              <w:rPr>
                <w:sz w:val="18"/>
                <w:szCs w:val="18"/>
              </w:rPr>
              <w:t xml:space="preserve"> eficienţei energetice pentru clădirile rezidențiale. </w:t>
            </w:r>
          </w:p>
          <w:p w14:paraId="793A31D7" w14:textId="77777777" w:rsidR="00576A29" w:rsidRPr="00435B81" w:rsidRDefault="00576A29" w:rsidP="00576A29">
            <w:pPr>
              <w:spacing w:before="0" w:after="0"/>
              <w:jc w:val="both"/>
              <w:rPr>
                <w:b/>
                <w:bCs/>
                <w:sz w:val="18"/>
                <w:szCs w:val="18"/>
              </w:rPr>
            </w:pPr>
            <w:r w:rsidRPr="00435B81">
              <w:rPr>
                <w:b/>
                <w:bCs/>
                <w:sz w:val="18"/>
                <w:szCs w:val="18"/>
              </w:rPr>
              <w:t>Este prezentată Hotărârea Consiliului Local de aprobare a documentului strategic relevant.</w:t>
            </w:r>
          </w:p>
          <w:p w14:paraId="62075839" w14:textId="77777777" w:rsidR="00576A29" w:rsidRPr="00435B81" w:rsidRDefault="00576A29" w:rsidP="00576A29">
            <w:pPr>
              <w:spacing w:before="0" w:after="0"/>
              <w:jc w:val="both"/>
              <w:rPr>
                <w:b/>
                <w:bCs/>
                <w:sz w:val="18"/>
                <w:szCs w:val="18"/>
              </w:rPr>
            </w:pPr>
          </w:p>
          <w:p w14:paraId="08095B1C" w14:textId="77777777" w:rsidR="00576A29" w:rsidRPr="00435B81" w:rsidRDefault="00576A29" w:rsidP="00576A29">
            <w:pPr>
              <w:spacing w:after="0"/>
              <w:jc w:val="both"/>
              <w:rPr>
                <w:sz w:val="18"/>
                <w:szCs w:val="18"/>
              </w:rPr>
            </w:pPr>
            <w:r w:rsidRPr="00435B81">
              <w:rPr>
                <w:bCs/>
                <w:snapToGrid w:val="0"/>
                <w:sz w:val="18"/>
                <w:szCs w:val="18"/>
              </w:rPr>
              <w:t>În cazul în care documentul strategic este utilizat doar pentru îndeplinirea criteriului de eligibilitate, se acceptă ca domeniul eficienței energetice să fie doar o componentă/secțiune a unei strategii mai vaste.</w:t>
            </w:r>
          </w:p>
          <w:p w14:paraId="69F8FA57" w14:textId="77777777" w:rsidR="00576A29" w:rsidRPr="00435B81" w:rsidRDefault="00576A29" w:rsidP="00576A29">
            <w:pPr>
              <w:spacing w:after="0"/>
              <w:jc w:val="both"/>
              <w:rPr>
                <w:sz w:val="18"/>
                <w:szCs w:val="18"/>
              </w:rPr>
            </w:pPr>
            <w:r w:rsidRPr="00435B81">
              <w:rPr>
                <w:sz w:val="18"/>
                <w:szCs w:val="18"/>
              </w:rPr>
              <w:t>În cazul în care documentul strategic va fi o cheltuială eligiblă în cadrul proiectului, nu se acceptă ca domeniul eficienței energetice să fie doar o componentă a unei strategii mai vaste, ci va fi un document dedicat exclusiv acestui domeniu.</w:t>
            </w:r>
          </w:p>
          <w:p w14:paraId="41AB9797" w14:textId="7518189B" w:rsidR="00576A29" w:rsidRPr="00435B81" w:rsidRDefault="00B516B1" w:rsidP="00B516B1">
            <w:pPr>
              <w:spacing w:after="0"/>
              <w:jc w:val="both"/>
              <w:rPr>
                <w:sz w:val="18"/>
                <w:szCs w:val="18"/>
              </w:rPr>
            </w:pPr>
            <w:r w:rsidRPr="00435B81">
              <w:rPr>
                <w:sz w:val="18"/>
                <w:szCs w:val="18"/>
              </w:rPr>
              <w:t>…</w:t>
            </w:r>
          </w:p>
        </w:tc>
        <w:tc>
          <w:tcPr>
            <w:tcW w:w="7229" w:type="dxa"/>
          </w:tcPr>
          <w:p w14:paraId="56C38C9E" w14:textId="77777777" w:rsidR="00BD0C2C" w:rsidRPr="00435B81" w:rsidRDefault="00BD0C2C" w:rsidP="00A003D0">
            <w:pPr>
              <w:spacing w:before="0" w:after="0"/>
              <w:rPr>
                <w:rFonts w:eastAsiaTheme="minorHAnsi" w:cs="Arial"/>
                <w:sz w:val="18"/>
                <w:szCs w:val="18"/>
                <w:lang w:val="ro-RO"/>
              </w:rPr>
            </w:pPr>
          </w:p>
          <w:p w14:paraId="4745ED4B" w14:textId="77777777" w:rsidR="00BD0C2C" w:rsidRPr="00435B81" w:rsidRDefault="00BD0C2C" w:rsidP="00A003D0">
            <w:pPr>
              <w:spacing w:before="0" w:after="0"/>
              <w:rPr>
                <w:rFonts w:eastAsiaTheme="minorHAnsi" w:cs="Arial"/>
                <w:sz w:val="18"/>
                <w:szCs w:val="18"/>
                <w:lang w:val="ro-RO"/>
              </w:rPr>
            </w:pPr>
          </w:p>
          <w:p w14:paraId="72C19AAF" w14:textId="77777777" w:rsidR="0092105C" w:rsidRPr="00435B81" w:rsidRDefault="0092105C" w:rsidP="00A003D0">
            <w:pPr>
              <w:spacing w:before="0" w:after="0"/>
              <w:rPr>
                <w:rFonts w:eastAsiaTheme="minorHAnsi" w:cs="Arial"/>
                <w:sz w:val="18"/>
                <w:szCs w:val="18"/>
                <w:lang w:val="ro-RO"/>
              </w:rPr>
            </w:pPr>
          </w:p>
          <w:p w14:paraId="08582E8D" w14:textId="77777777" w:rsidR="0092105C" w:rsidRPr="00435B81" w:rsidRDefault="0092105C" w:rsidP="00A003D0">
            <w:pPr>
              <w:spacing w:before="0" w:after="0"/>
              <w:rPr>
                <w:rFonts w:eastAsiaTheme="minorHAnsi" w:cs="Arial"/>
                <w:sz w:val="18"/>
                <w:szCs w:val="18"/>
                <w:lang w:val="ro-RO"/>
              </w:rPr>
            </w:pPr>
          </w:p>
          <w:p w14:paraId="39FE9E2E" w14:textId="77777777" w:rsidR="0092105C" w:rsidRPr="00435B81" w:rsidRDefault="0092105C" w:rsidP="00A003D0">
            <w:pPr>
              <w:spacing w:before="0" w:after="0"/>
              <w:rPr>
                <w:rFonts w:eastAsiaTheme="minorHAnsi" w:cs="Arial"/>
                <w:sz w:val="18"/>
                <w:szCs w:val="18"/>
                <w:lang w:val="ro-RO"/>
              </w:rPr>
            </w:pPr>
          </w:p>
          <w:p w14:paraId="26F65ED2" w14:textId="77777777" w:rsidR="00BD0C2C" w:rsidRPr="00435B81" w:rsidRDefault="00BD0C2C" w:rsidP="00A003D0">
            <w:pPr>
              <w:spacing w:before="0" w:after="0"/>
              <w:rPr>
                <w:rFonts w:eastAsiaTheme="minorHAnsi" w:cs="Arial"/>
                <w:sz w:val="18"/>
                <w:szCs w:val="18"/>
                <w:lang w:val="ro-RO"/>
              </w:rPr>
            </w:pPr>
          </w:p>
          <w:tbl>
            <w:tblPr>
              <w:tblStyle w:val="TableGrid"/>
              <w:tblW w:w="6863" w:type="dxa"/>
              <w:tblLayout w:type="fixed"/>
              <w:tblLook w:val="04A0" w:firstRow="1" w:lastRow="0" w:firstColumn="1" w:lastColumn="0" w:noHBand="0" w:noVBand="1"/>
            </w:tblPr>
            <w:tblGrid>
              <w:gridCol w:w="1692"/>
              <w:gridCol w:w="1880"/>
              <w:gridCol w:w="3291"/>
            </w:tblGrid>
            <w:tr w:rsidR="0086745B" w:rsidRPr="00435B81" w14:paraId="1886AFCB" w14:textId="77777777" w:rsidTr="00A003D0">
              <w:trPr>
                <w:trHeight w:val="474"/>
              </w:trPr>
              <w:tc>
                <w:tcPr>
                  <w:tcW w:w="1692" w:type="dxa"/>
                </w:tcPr>
                <w:p w14:paraId="213B3500" w14:textId="627F024A" w:rsidR="0086745B" w:rsidRPr="00435B81" w:rsidRDefault="0086745B" w:rsidP="00130C7B">
                  <w:pPr>
                    <w:pStyle w:val="Normal1"/>
                    <w:framePr w:hSpace="180" w:wrap="around" w:vAnchor="text" w:hAnchor="text" w:y="1"/>
                    <w:spacing w:before="0" w:after="0"/>
                    <w:suppressOverlap/>
                    <w:jc w:val="center"/>
                    <w:rPr>
                      <w:b/>
                      <w:sz w:val="18"/>
                      <w:szCs w:val="18"/>
                    </w:rPr>
                  </w:pPr>
                  <w:r w:rsidRPr="00435B81">
                    <w:rPr>
                      <w:b/>
                      <w:sz w:val="18"/>
                      <w:szCs w:val="18"/>
                    </w:rPr>
                    <w:t>Axa prioritară</w:t>
                  </w:r>
                </w:p>
              </w:tc>
              <w:tc>
                <w:tcPr>
                  <w:tcW w:w="1880" w:type="dxa"/>
                </w:tcPr>
                <w:p w14:paraId="776D0016" w14:textId="1C50A2FB" w:rsidR="0086745B" w:rsidRPr="00435B81" w:rsidRDefault="0086745B" w:rsidP="00130C7B">
                  <w:pPr>
                    <w:pStyle w:val="Normal1"/>
                    <w:framePr w:hSpace="180" w:wrap="around" w:vAnchor="text" w:hAnchor="text" w:y="1"/>
                    <w:spacing w:before="0" w:after="0"/>
                    <w:suppressOverlap/>
                    <w:jc w:val="center"/>
                    <w:rPr>
                      <w:b/>
                      <w:sz w:val="18"/>
                      <w:szCs w:val="18"/>
                    </w:rPr>
                  </w:pPr>
                  <w:r w:rsidRPr="00435B81">
                    <w:rPr>
                      <w:b/>
                      <w:sz w:val="18"/>
                      <w:szCs w:val="18"/>
                    </w:rPr>
                    <w:t xml:space="preserve">Prioritatea de investiții </w:t>
                  </w:r>
                </w:p>
              </w:tc>
              <w:tc>
                <w:tcPr>
                  <w:tcW w:w="3291" w:type="dxa"/>
                </w:tcPr>
                <w:p w14:paraId="2BA949F3" w14:textId="16449AEA" w:rsidR="0086745B" w:rsidRPr="00435B81" w:rsidRDefault="0086745B" w:rsidP="00130C7B">
                  <w:pPr>
                    <w:pStyle w:val="Normal1"/>
                    <w:framePr w:hSpace="180" w:wrap="around" w:vAnchor="text" w:hAnchor="text" w:y="1"/>
                    <w:spacing w:before="0" w:after="0"/>
                    <w:suppressOverlap/>
                    <w:jc w:val="center"/>
                    <w:rPr>
                      <w:b/>
                      <w:sz w:val="18"/>
                      <w:szCs w:val="18"/>
                    </w:rPr>
                  </w:pPr>
                  <w:r w:rsidRPr="00435B81">
                    <w:rPr>
                      <w:b/>
                      <w:sz w:val="18"/>
                      <w:szCs w:val="18"/>
                    </w:rPr>
                    <w:t xml:space="preserve">Documente strategice relevante </w:t>
                  </w:r>
                </w:p>
              </w:tc>
            </w:tr>
            <w:tr w:rsidR="0086745B" w:rsidRPr="00435B81" w14:paraId="36065467" w14:textId="77777777" w:rsidTr="00A003D0">
              <w:trPr>
                <w:trHeight w:val="934"/>
              </w:trPr>
              <w:tc>
                <w:tcPr>
                  <w:tcW w:w="1692" w:type="dxa"/>
                  <w:tcBorders>
                    <w:top w:val="single" w:sz="4" w:space="0" w:color="auto"/>
                    <w:left w:val="single" w:sz="4" w:space="0" w:color="auto"/>
                    <w:right w:val="single" w:sz="4" w:space="0" w:color="auto"/>
                  </w:tcBorders>
                  <w:shd w:val="clear" w:color="auto" w:fill="auto"/>
                </w:tcPr>
                <w:p w14:paraId="0212C149" w14:textId="3C3E7F32" w:rsidR="0086745B" w:rsidRPr="00435B81" w:rsidRDefault="0086745B" w:rsidP="00130C7B">
                  <w:pPr>
                    <w:pStyle w:val="Normal1"/>
                    <w:framePr w:hSpace="180" w:wrap="around" w:vAnchor="text" w:hAnchor="text" w:y="1"/>
                    <w:spacing w:before="0" w:after="0"/>
                    <w:suppressOverlap/>
                    <w:rPr>
                      <w:sz w:val="18"/>
                      <w:szCs w:val="18"/>
                    </w:rPr>
                  </w:pPr>
                  <w:r w:rsidRPr="00435B81">
                    <w:rPr>
                      <w:b/>
                      <w:sz w:val="18"/>
                      <w:szCs w:val="18"/>
                    </w:rPr>
                    <w:t>3. Sprijinirea tranziției către o economie cu emisii scăzute de carbon</w:t>
                  </w:r>
                </w:p>
              </w:tc>
              <w:tc>
                <w:tcPr>
                  <w:tcW w:w="1880" w:type="dxa"/>
                  <w:tcBorders>
                    <w:top w:val="single" w:sz="4" w:space="0" w:color="auto"/>
                    <w:left w:val="single" w:sz="4" w:space="0" w:color="auto"/>
                    <w:bottom w:val="single" w:sz="4" w:space="0" w:color="auto"/>
                    <w:right w:val="single" w:sz="4" w:space="0" w:color="auto"/>
                  </w:tcBorders>
                </w:tcPr>
                <w:p w14:paraId="248DCC63" w14:textId="26B1F9EB" w:rsidR="0086745B" w:rsidRPr="00435B81" w:rsidRDefault="0086745B" w:rsidP="00130C7B">
                  <w:pPr>
                    <w:pStyle w:val="Normal1"/>
                    <w:framePr w:hSpace="180" w:wrap="around" w:vAnchor="text" w:hAnchor="text" w:y="1"/>
                    <w:spacing w:before="0" w:after="0"/>
                    <w:suppressOverlap/>
                    <w:jc w:val="left"/>
                    <w:rPr>
                      <w:sz w:val="18"/>
                      <w:szCs w:val="18"/>
                    </w:rPr>
                  </w:pPr>
                  <w:r w:rsidRPr="00435B81">
                    <w:rPr>
                      <w:rFonts w:eastAsia="Calibri"/>
                      <w:sz w:val="18"/>
                      <w:szCs w:val="18"/>
                      <w:lang w:eastAsia="ro-RO"/>
                    </w:rPr>
                    <w:t xml:space="preserve">3.1 - Sprijinirea eficienței energetice, a gestionării inteligente a </w:t>
                  </w:r>
                  <w:r w:rsidRPr="00435B81">
                    <w:rPr>
                      <w:rFonts w:eastAsia="Calibri"/>
                      <w:sz w:val="18"/>
                      <w:szCs w:val="18"/>
                      <w:lang w:eastAsia="ro-RO"/>
                    </w:rPr>
                    <w:lastRenderedPageBreak/>
                    <w:t>energiei și a utilizării energiei din surse regenerabile în infrastructurile publice, inclusiv în clădirile publice, și în sectorul locuințelor</w:t>
                  </w:r>
                </w:p>
              </w:tc>
              <w:tc>
                <w:tcPr>
                  <w:tcW w:w="3291" w:type="dxa"/>
                </w:tcPr>
                <w:p w14:paraId="30C5DF42" w14:textId="2F4ED6AF" w:rsidR="0086745B" w:rsidRPr="00435B81" w:rsidRDefault="00295924" w:rsidP="00130C7B">
                  <w:pPr>
                    <w:framePr w:hSpace="180" w:wrap="around" w:vAnchor="text" w:hAnchor="text" w:y="1"/>
                    <w:spacing w:before="0" w:after="0"/>
                    <w:suppressOverlap/>
                    <w:jc w:val="both"/>
                    <w:rPr>
                      <w:sz w:val="18"/>
                      <w:szCs w:val="18"/>
                    </w:rPr>
                  </w:pPr>
                  <w:r w:rsidRPr="00435B81">
                    <w:rPr>
                      <w:sz w:val="18"/>
                      <w:szCs w:val="18"/>
                    </w:rPr>
                    <w:lastRenderedPageBreak/>
                    <w:t>-Plan</w:t>
                  </w:r>
                  <w:r w:rsidR="0086745B" w:rsidRPr="00435B81">
                    <w:rPr>
                      <w:sz w:val="18"/>
                      <w:szCs w:val="18"/>
                    </w:rPr>
                    <w:t xml:space="preserve"> de acțiune privind energia durabilă; </w:t>
                  </w:r>
                </w:p>
                <w:p w14:paraId="3212A2D8" w14:textId="3E966C03" w:rsidR="0086745B" w:rsidRPr="00435B81" w:rsidRDefault="00295924" w:rsidP="00130C7B">
                  <w:pPr>
                    <w:framePr w:hSpace="180" w:wrap="around" w:vAnchor="text" w:hAnchor="text" w:y="1"/>
                    <w:spacing w:before="0" w:after="0"/>
                    <w:suppressOverlap/>
                    <w:jc w:val="both"/>
                    <w:rPr>
                      <w:sz w:val="18"/>
                      <w:szCs w:val="18"/>
                    </w:rPr>
                  </w:pPr>
                  <w:r w:rsidRPr="00435B81">
                    <w:rPr>
                      <w:sz w:val="18"/>
                      <w:szCs w:val="18"/>
                    </w:rPr>
                    <w:t>-Strategie</w:t>
                  </w:r>
                  <w:r w:rsidR="0086745B" w:rsidRPr="00435B81">
                    <w:rPr>
                      <w:sz w:val="18"/>
                      <w:szCs w:val="18"/>
                    </w:rPr>
                    <w:t xml:space="preserve"> de reducere a emisiilor de CO</w:t>
                  </w:r>
                  <w:r w:rsidR="0086745B" w:rsidRPr="00435B81">
                    <w:rPr>
                      <w:sz w:val="18"/>
                      <w:szCs w:val="18"/>
                      <w:vertAlign w:val="subscript"/>
                    </w:rPr>
                    <w:t>2</w:t>
                  </w:r>
                  <w:r w:rsidR="0086745B" w:rsidRPr="00435B81">
                    <w:rPr>
                      <w:sz w:val="18"/>
                      <w:szCs w:val="18"/>
                    </w:rPr>
                    <w:t xml:space="preserve">; </w:t>
                  </w:r>
                </w:p>
                <w:p w14:paraId="0FFE1755" w14:textId="13E2DAAD" w:rsidR="0086745B" w:rsidRPr="00435B81" w:rsidRDefault="00295924" w:rsidP="00130C7B">
                  <w:pPr>
                    <w:framePr w:hSpace="180" w:wrap="around" w:vAnchor="text" w:hAnchor="text" w:y="1"/>
                    <w:spacing w:before="0" w:after="0"/>
                    <w:suppressOverlap/>
                    <w:jc w:val="both"/>
                    <w:rPr>
                      <w:sz w:val="18"/>
                      <w:szCs w:val="18"/>
                    </w:rPr>
                  </w:pPr>
                  <w:r w:rsidRPr="00435B81">
                    <w:rPr>
                      <w:sz w:val="18"/>
                      <w:szCs w:val="18"/>
                    </w:rPr>
                    <w:t>-Strategie local</w:t>
                  </w:r>
                  <w:r w:rsidRPr="00435B81">
                    <w:rPr>
                      <w:sz w:val="18"/>
                      <w:szCs w:val="18"/>
                      <w:lang w:val="ro-RO"/>
                    </w:rPr>
                    <w:t>ă</w:t>
                  </w:r>
                  <w:r w:rsidR="0086745B" w:rsidRPr="00435B81">
                    <w:rPr>
                      <w:sz w:val="18"/>
                      <w:szCs w:val="18"/>
                    </w:rPr>
                    <w:t xml:space="preserve"> în domeniul </w:t>
                  </w:r>
                  <w:r w:rsidR="0086745B" w:rsidRPr="00435B81">
                    <w:rPr>
                      <w:sz w:val="18"/>
                      <w:szCs w:val="18"/>
                    </w:rPr>
                    <w:lastRenderedPageBreak/>
                    <w:t>energiei;</w:t>
                  </w:r>
                </w:p>
                <w:p w14:paraId="0BED9053" w14:textId="7447BE56" w:rsidR="006C3015" w:rsidRPr="00435B81" w:rsidRDefault="00295924" w:rsidP="00130C7B">
                  <w:pPr>
                    <w:framePr w:hSpace="180" w:wrap="around" w:vAnchor="text" w:hAnchor="text" w:y="1"/>
                    <w:spacing w:before="0" w:after="0"/>
                    <w:suppressOverlap/>
                    <w:jc w:val="both"/>
                    <w:rPr>
                      <w:sz w:val="16"/>
                      <w:szCs w:val="16"/>
                    </w:rPr>
                  </w:pPr>
                  <w:r w:rsidRPr="00435B81">
                    <w:rPr>
                      <w:sz w:val="18"/>
                      <w:szCs w:val="18"/>
                    </w:rPr>
                    <w:t>-Alt document strategic care prevede</w:t>
                  </w:r>
                  <w:r w:rsidR="0086745B" w:rsidRPr="00435B81">
                    <w:rPr>
                      <w:sz w:val="18"/>
                      <w:szCs w:val="18"/>
                    </w:rPr>
                    <w:t xml:space="preserve"> măsuri în domeniul eficienţei energetice, conform legislației în vigoare</w:t>
                  </w:r>
                  <w:r w:rsidR="0086745B" w:rsidRPr="00435B81">
                    <w:rPr>
                      <w:sz w:val="18"/>
                      <w:szCs w:val="18"/>
                      <w:vertAlign w:val="superscript"/>
                    </w:rPr>
                    <w:t>8</w:t>
                  </w:r>
                  <w:r w:rsidR="0086745B" w:rsidRPr="00435B81">
                    <w:rPr>
                      <w:sz w:val="18"/>
                      <w:szCs w:val="18"/>
                    </w:rPr>
                    <w:t xml:space="preserve"> </w:t>
                  </w:r>
                  <w:r w:rsidR="006C3015" w:rsidRPr="00435B81">
                    <w:rPr>
                      <w:sz w:val="16"/>
                      <w:szCs w:val="16"/>
                    </w:rPr>
                    <w:t>(document de sine stătător sau doar o componentă/secţiune a unei strategii mai vaste, dezvoltat/ă în conformitate cu Modelul pentru întocmirea Programului de îmbunătăţire a eficienţei energetice aferent localităţilor cu o populaţie mai mare de 5000 locuitori, aprobat prin Decizia ANRE nr.7/DEE/12.02.2015 (publicată pe pagina de internet a ANRE)</w:t>
                  </w:r>
                </w:p>
                <w:p w14:paraId="4AA84FB3" w14:textId="0CF37C7F" w:rsidR="006C3015" w:rsidRPr="00435B81" w:rsidRDefault="006C3015" w:rsidP="00130C7B">
                  <w:pPr>
                    <w:framePr w:hSpace="180" w:wrap="around" w:vAnchor="text" w:hAnchor="text" w:y="1"/>
                    <w:spacing w:before="0" w:after="0"/>
                    <w:suppressOverlap/>
                    <w:jc w:val="both"/>
                    <w:rPr>
                      <w:b/>
                      <w:sz w:val="18"/>
                      <w:szCs w:val="18"/>
                    </w:rPr>
                  </w:pPr>
                </w:p>
              </w:tc>
            </w:tr>
          </w:tbl>
          <w:p w14:paraId="54A05476" w14:textId="2936CAC9" w:rsidR="00BD0C2C" w:rsidRPr="00435B81" w:rsidRDefault="00576A29" w:rsidP="00B516B1">
            <w:pPr>
              <w:pStyle w:val="FootnoteText"/>
              <w:jc w:val="both"/>
              <w:rPr>
                <w:sz w:val="16"/>
                <w:szCs w:val="16"/>
              </w:rPr>
            </w:pPr>
            <w:r w:rsidRPr="00435B81">
              <w:rPr>
                <w:sz w:val="16"/>
                <w:szCs w:val="16"/>
                <w:vertAlign w:val="superscript"/>
              </w:rPr>
              <w:lastRenderedPageBreak/>
              <w:t>8</w:t>
            </w:r>
            <w:r w:rsidRPr="00435B81">
              <w:rPr>
                <w:sz w:val="16"/>
                <w:szCs w:val="16"/>
              </w:rPr>
              <w:t>-Conform Legii 121/2014 privind eficie</w:t>
            </w:r>
            <w:r w:rsidR="00B516B1" w:rsidRPr="00435B81">
              <w:rPr>
                <w:sz w:val="16"/>
                <w:szCs w:val="16"/>
              </w:rPr>
              <w:t xml:space="preserve">nţa energetică, </w:t>
            </w:r>
            <w:r w:rsidR="00C9203E" w:rsidRPr="00435B81">
              <w:rPr>
                <w:sz w:val="16"/>
                <w:szCs w:val="16"/>
              </w:rPr>
              <w:t xml:space="preserve">cu modificările și completările ulterioare, </w:t>
            </w:r>
            <w:r w:rsidR="00B516B1" w:rsidRPr="00435B81">
              <w:rPr>
                <w:sz w:val="16"/>
                <w:szCs w:val="16"/>
              </w:rPr>
              <w:t>art. 9, a</w:t>
            </w:r>
            <w:r w:rsidRPr="00435B81">
              <w:rPr>
                <w:sz w:val="16"/>
                <w:szCs w:val="16"/>
              </w:rPr>
              <w:t>utorităţile administraţiei publice locale din localităţile cu o populaţie mai mare de 5.000 de locuitori au obligaţia să întocmească programe de îmbunătăţire a eficienţei energetice în care includ măsuri pe termen scurt şi măsuri pe termen de 3-6</w:t>
            </w:r>
            <w:r w:rsidR="00B516B1" w:rsidRPr="00435B81">
              <w:rPr>
                <w:sz w:val="16"/>
                <w:szCs w:val="16"/>
              </w:rPr>
              <w:t xml:space="preserve"> </w:t>
            </w:r>
            <w:r w:rsidRPr="00435B81">
              <w:rPr>
                <w:sz w:val="16"/>
                <w:szCs w:val="16"/>
              </w:rPr>
              <w:t>ani</w:t>
            </w:r>
            <w:r w:rsidR="00B516B1" w:rsidRPr="00435B81">
              <w:rPr>
                <w:sz w:val="16"/>
                <w:szCs w:val="16"/>
              </w:rPr>
              <w:t>, cu respectarea prevederilor respectivei legi.</w:t>
            </w:r>
          </w:p>
          <w:p w14:paraId="1051BADA" w14:textId="77777777" w:rsidR="00576A29" w:rsidRPr="00435B81" w:rsidRDefault="00576A29" w:rsidP="00576A29">
            <w:pPr>
              <w:spacing w:before="0" w:after="0"/>
              <w:rPr>
                <w:rFonts w:eastAsiaTheme="minorHAnsi" w:cs="Arial"/>
                <w:sz w:val="18"/>
                <w:szCs w:val="18"/>
                <w:lang w:val="ro-RO"/>
              </w:rPr>
            </w:pPr>
          </w:p>
          <w:p w14:paraId="51E9BF95" w14:textId="77777777" w:rsidR="0086745B" w:rsidRPr="00435B81" w:rsidRDefault="0086745B" w:rsidP="00A003D0">
            <w:pPr>
              <w:spacing w:before="0" w:after="0"/>
              <w:rPr>
                <w:rFonts w:eastAsiaTheme="minorHAnsi" w:cs="Arial"/>
                <w:sz w:val="18"/>
                <w:szCs w:val="18"/>
              </w:rPr>
            </w:pPr>
            <w:r w:rsidRPr="00435B81">
              <w:rPr>
                <w:rFonts w:eastAsiaTheme="minorHAnsi" w:cs="Arial"/>
                <w:sz w:val="18"/>
                <w:szCs w:val="18"/>
              </w:rPr>
              <w:t>Pentru îndeplinirea criteriului de eligibilitate este obligatorie încadrarea în cel puţin un document strategic relevant.</w:t>
            </w:r>
          </w:p>
          <w:p w14:paraId="0F678FFF" w14:textId="77777777" w:rsidR="0086745B" w:rsidRPr="00435B81" w:rsidRDefault="0086745B" w:rsidP="00A003D0">
            <w:pPr>
              <w:spacing w:before="0" w:after="0"/>
              <w:rPr>
                <w:rFonts w:eastAsiaTheme="minorHAnsi" w:cs="Arial"/>
                <w:sz w:val="18"/>
                <w:szCs w:val="18"/>
              </w:rPr>
            </w:pPr>
            <w:r w:rsidRPr="00435B81">
              <w:rPr>
                <w:rFonts w:eastAsiaTheme="minorHAnsi" w:cs="Arial"/>
                <w:sz w:val="18"/>
                <w:szCs w:val="18"/>
              </w:rPr>
              <w:t>O Cerere de finanțare este eligibilă din acest punct de vedere dacă documentele strategice se adresează domeniului reducerii emisiilor de CO</w:t>
            </w:r>
            <w:r w:rsidRPr="00435B81">
              <w:rPr>
                <w:rFonts w:eastAsiaTheme="minorHAnsi" w:cs="Arial"/>
                <w:sz w:val="18"/>
                <w:szCs w:val="18"/>
                <w:vertAlign w:val="subscript"/>
              </w:rPr>
              <w:t>2</w:t>
            </w:r>
            <w:r w:rsidRPr="00435B81">
              <w:rPr>
                <w:rFonts w:eastAsiaTheme="minorHAnsi" w:cs="Arial"/>
                <w:sz w:val="18"/>
                <w:szCs w:val="18"/>
              </w:rPr>
              <w:t xml:space="preserve">/eficienţei energetice şi includ măsuri de creştere </w:t>
            </w:r>
            <w:proofErr w:type="gramStart"/>
            <w:r w:rsidRPr="00435B81">
              <w:rPr>
                <w:rFonts w:eastAsiaTheme="minorHAnsi" w:cs="Arial"/>
                <w:sz w:val="18"/>
                <w:szCs w:val="18"/>
              </w:rPr>
              <w:t>a</w:t>
            </w:r>
            <w:proofErr w:type="gramEnd"/>
            <w:r w:rsidRPr="00435B81">
              <w:rPr>
                <w:rFonts w:eastAsiaTheme="minorHAnsi" w:cs="Arial"/>
                <w:sz w:val="18"/>
                <w:szCs w:val="18"/>
              </w:rPr>
              <w:t xml:space="preserve"> eficienţei energetice pentru clădirile rezidențiale. </w:t>
            </w:r>
          </w:p>
          <w:p w14:paraId="25D51939" w14:textId="130BED73" w:rsidR="00BD0C2C" w:rsidRPr="00435B81" w:rsidRDefault="0086745B" w:rsidP="00A003D0">
            <w:pPr>
              <w:spacing w:before="0" w:after="0"/>
              <w:rPr>
                <w:rFonts w:eastAsiaTheme="minorHAnsi" w:cs="Arial"/>
                <w:bCs/>
                <w:sz w:val="18"/>
                <w:szCs w:val="18"/>
                <w:lang w:val="ro-RO"/>
              </w:rPr>
            </w:pPr>
            <w:r w:rsidRPr="00435B81">
              <w:rPr>
                <w:rFonts w:eastAsiaTheme="minorHAnsi" w:cs="Arial"/>
                <w:bCs/>
                <w:sz w:val="18"/>
                <w:szCs w:val="18"/>
                <w:lang w:val="ro-RO"/>
              </w:rPr>
              <w:t>Este prezentată Hotărârea Consiliului Local de aprobare a documentului strategic relevant.</w:t>
            </w:r>
          </w:p>
          <w:p w14:paraId="225F89FF" w14:textId="77777777" w:rsidR="0086745B" w:rsidRPr="00435B81" w:rsidRDefault="0086745B" w:rsidP="00A003D0">
            <w:pPr>
              <w:spacing w:before="0" w:after="0"/>
              <w:rPr>
                <w:rFonts w:eastAsiaTheme="minorHAnsi" w:cs="Arial"/>
                <w:bCs/>
                <w:sz w:val="18"/>
                <w:szCs w:val="18"/>
                <w:lang w:val="ro-RO"/>
              </w:rPr>
            </w:pPr>
          </w:p>
          <w:p w14:paraId="4BBE4868" w14:textId="43363695" w:rsidR="0086745B" w:rsidRPr="00435B81" w:rsidRDefault="00552429" w:rsidP="00552429">
            <w:pPr>
              <w:spacing w:before="0" w:after="0"/>
              <w:rPr>
                <w:rFonts w:eastAsiaTheme="minorHAnsi" w:cs="Arial"/>
                <w:bCs/>
                <w:sz w:val="18"/>
                <w:szCs w:val="18"/>
              </w:rPr>
            </w:pPr>
            <w:r w:rsidRPr="00435B81">
              <w:rPr>
                <w:rFonts w:eastAsiaTheme="minorHAnsi" w:cs="Arial"/>
                <w:bCs/>
                <w:sz w:val="18"/>
                <w:szCs w:val="18"/>
              </w:rPr>
              <w:t xml:space="preserve">a. </w:t>
            </w:r>
            <w:r w:rsidR="0086745B" w:rsidRPr="00435B81">
              <w:rPr>
                <w:rFonts w:eastAsiaTheme="minorHAnsi" w:cs="Arial"/>
                <w:bCs/>
                <w:sz w:val="18"/>
                <w:szCs w:val="18"/>
              </w:rPr>
              <w:t>În cazul în care documentul strategic este utilizat doar pentru îndeplinirea criteriului de eligibilitate, se acceptă ca domeniul eficienței energetice să fie doar o componentă/secțiune a unei strategii mai vaste.</w:t>
            </w:r>
          </w:p>
          <w:p w14:paraId="74351AD3" w14:textId="49826576" w:rsidR="0086745B" w:rsidRPr="00435B81" w:rsidRDefault="00552429" w:rsidP="00552429">
            <w:pPr>
              <w:spacing w:before="0" w:after="0"/>
              <w:rPr>
                <w:rFonts w:eastAsiaTheme="minorHAnsi" w:cs="Arial"/>
                <w:bCs/>
                <w:sz w:val="18"/>
                <w:szCs w:val="18"/>
              </w:rPr>
            </w:pPr>
            <w:r w:rsidRPr="00435B81">
              <w:rPr>
                <w:rFonts w:eastAsiaTheme="minorHAnsi" w:cs="Arial"/>
                <w:bCs/>
                <w:sz w:val="18"/>
                <w:szCs w:val="18"/>
              </w:rPr>
              <w:t xml:space="preserve">b. </w:t>
            </w:r>
            <w:r w:rsidR="0086745B" w:rsidRPr="00435B81">
              <w:rPr>
                <w:rFonts w:eastAsiaTheme="minorHAnsi" w:cs="Arial"/>
                <w:bCs/>
                <w:sz w:val="18"/>
                <w:szCs w:val="18"/>
              </w:rPr>
              <w:t xml:space="preserve">În cazul în care documentul strategic va fi o cheltuială eligiblă în cadrul proiectului, nu se acceptă ca domeniul eficienței energetice să fie doar o componentă a unei strategii mai vaste, ci va fi un document dedicat exclusiv acestui domeniu. </w:t>
            </w:r>
            <w:r w:rsidR="00295924" w:rsidRPr="00435B81">
              <w:rPr>
                <w:rFonts w:eastAsiaTheme="minorHAnsi" w:cs="Arial"/>
                <w:bCs/>
                <w:sz w:val="18"/>
                <w:szCs w:val="18"/>
              </w:rPr>
              <w:t xml:space="preserve">În ceea ce privește </w:t>
            </w:r>
            <w:r w:rsidR="0086745B" w:rsidRPr="00435B81">
              <w:rPr>
                <w:rFonts w:eastAsiaTheme="minorHAnsi" w:cs="Arial"/>
                <w:bCs/>
                <w:sz w:val="18"/>
                <w:szCs w:val="18"/>
              </w:rPr>
              <w:t>Planul de acțiune privind energia durabilă poate fi un document strategic căruia îi corespunde o cheltuială eligibilă dacă a fost aprobat în cadrul Convenției Primarilor privind Clima și Energia, fiind depus un document doveditor în acest sens.</w:t>
            </w:r>
          </w:p>
          <w:p w14:paraId="6EE358EA" w14:textId="2CFFDECE" w:rsidR="00BD0C2C" w:rsidRPr="00435B81" w:rsidRDefault="00B516B1" w:rsidP="00B516B1">
            <w:pPr>
              <w:spacing w:before="0" w:after="0"/>
              <w:rPr>
                <w:rFonts w:eastAsiaTheme="minorHAnsi" w:cs="Arial"/>
                <w:sz w:val="18"/>
                <w:szCs w:val="18"/>
                <w:lang w:val="ro-RO"/>
              </w:rPr>
            </w:pPr>
            <w:r w:rsidRPr="00435B81">
              <w:rPr>
                <w:rFonts w:eastAsiaTheme="minorHAnsi" w:cs="Arial"/>
                <w:sz w:val="18"/>
                <w:szCs w:val="18"/>
                <w:lang w:val="ro-RO"/>
              </w:rPr>
              <w:t>…</w:t>
            </w:r>
          </w:p>
        </w:tc>
      </w:tr>
      <w:tr w:rsidR="00575C09" w:rsidRPr="00576A29" w14:paraId="578B0EE7" w14:textId="77777777" w:rsidTr="00A003D0">
        <w:trPr>
          <w:trHeight w:val="101"/>
        </w:trPr>
        <w:tc>
          <w:tcPr>
            <w:tcW w:w="568" w:type="dxa"/>
          </w:tcPr>
          <w:p w14:paraId="3BC40032" w14:textId="5B40C5C9" w:rsidR="00575C09" w:rsidRPr="00576A29" w:rsidRDefault="00BB4993" w:rsidP="00A003D0">
            <w:pPr>
              <w:spacing w:before="0" w:after="0"/>
              <w:rPr>
                <w:b/>
                <w:sz w:val="18"/>
                <w:szCs w:val="18"/>
              </w:rPr>
            </w:pPr>
            <w:r>
              <w:rPr>
                <w:b/>
                <w:sz w:val="18"/>
                <w:szCs w:val="18"/>
              </w:rPr>
              <w:lastRenderedPageBreak/>
              <w:t>4</w:t>
            </w:r>
            <w:r w:rsidR="00A91561" w:rsidRPr="00576A29">
              <w:rPr>
                <w:b/>
                <w:sz w:val="18"/>
                <w:szCs w:val="18"/>
              </w:rPr>
              <w:t>.</w:t>
            </w:r>
          </w:p>
        </w:tc>
        <w:tc>
          <w:tcPr>
            <w:tcW w:w="6521" w:type="dxa"/>
          </w:tcPr>
          <w:p w14:paraId="1FDD8E39" w14:textId="3C0EA259" w:rsidR="002F0E93" w:rsidRPr="00435B81" w:rsidRDefault="002F0E93" w:rsidP="006F3957">
            <w:pPr>
              <w:spacing w:before="0" w:after="0"/>
              <w:rPr>
                <w:rFonts w:eastAsiaTheme="minorHAnsi" w:cs="Arial"/>
                <w:b/>
                <w:i/>
                <w:sz w:val="18"/>
                <w:szCs w:val="18"/>
                <w:u w:val="single"/>
              </w:rPr>
            </w:pPr>
            <w:r w:rsidRPr="00435B81">
              <w:rPr>
                <w:rFonts w:eastAsiaTheme="minorHAnsi" w:cs="Arial"/>
                <w:b/>
                <w:i/>
                <w:sz w:val="18"/>
                <w:szCs w:val="18"/>
                <w:u w:val="single"/>
              </w:rPr>
              <w:t xml:space="preserve">Ghidul specific, secțiunea </w:t>
            </w:r>
            <w:r w:rsidR="006F3957" w:rsidRPr="00435B81">
              <w:rPr>
                <w:rFonts w:eastAsiaTheme="minorHAnsi" w:cs="Arial"/>
                <w:b/>
                <w:i/>
                <w:sz w:val="18"/>
                <w:szCs w:val="18"/>
                <w:u w:val="single"/>
              </w:rPr>
              <w:t>3, subsecțiunea 3.2, punctul 7</w:t>
            </w:r>
          </w:p>
          <w:p w14:paraId="16D5C900" w14:textId="77777777" w:rsidR="00576A29" w:rsidRPr="00435B81" w:rsidRDefault="00576A29" w:rsidP="006F3957">
            <w:pPr>
              <w:spacing w:before="0" w:after="0"/>
              <w:rPr>
                <w:rFonts w:eastAsiaTheme="minorHAnsi" w:cs="Arial"/>
                <w:b/>
                <w:sz w:val="18"/>
                <w:szCs w:val="18"/>
              </w:rPr>
            </w:pPr>
            <w:r w:rsidRPr="00435B81">
              <w:rPr>
                <w:rFonts w:eastAsiaTheme="minorHAnsi" w:cs="Arial"/>
                <w:b/>
                <w:sz w:val="18"/>
                <w:szCs w:val="18"/>
              </w:rPr>
              <w:t>Perioada de construire</w:t>
            </w:r>
          </w:p>
          <w:p w14:paraId="228CD39A" w14:textId="77777777" w:rsidR="00576A29" w:rsidRPr="00435B81" w:rsidRDefault="00576A29" w:rsidP="00484EA1">
            <w:pPr>
              <w:spacing w:before="0"/>
              <w:jc w:val="both"/>
              <w:rPr>
                <w:rFonts w:cs="Arial"/>
                <w:sz w:val="18"/>
                <w:szCs w:val="18"/>
              </w:rPr>
            </w:pPr>
            <w:r w:rsidRPr="00435B81">
              <w:rPr>
                <w:rFonts w:cs="Arial"/>
                <w:sz w:val="18"/>
                <w:szCs w:val="18"/>
              </w:rPr>
              <w:t xml:space="preserve">Blocul este construit în perioada </w:t>
            </w:r>
            <w:r w:rsidRPr="00435B81">
              <w:rPr>
                <w:rFonts w:cs="Arial"/>
                <w:b/>
                <w:sz w:val="18"/>
                <w:szCs w:val="18"/>
              </w:rPr>
              <w:t xml:space="preserve">1950-1990. </w:t>
            </w:r>
            <w:r w:rsidRPr="00435B81">
              <w:rPr>
                <w:rFonts w:cs="Arial"/>
                <w:sz w:val="18"/>
                <w:szCs w:val="18"/>
              </w:rPr>
              <w:t xml:space="preserve">Astfel, se va prezenta un extras al cărţii tehnice </w:t>
            </w:r>
            <w:proofErr w:type="gramStart"/>
            <w:r w:rsidRPr="00435B81">
              <w:rPr>
                <w:rFonts w:cs="Arial"/>
                <w:sz w:val="18"/>
                <w:szCs w:val="18"/>
              </w:rPr>
              <w:t>a</w:t>
            </w:r>
            <w:proofErr w:type="gramEnd"/>
            <w:r w:rsidRPr="00435B81">
              <w:rPr>
                <w:rFonts w:cs="Arial"/>
                <w:sz w:val="18"/>
                <w:szCs w:val="18"/>
              </w:rPr>
              <w:t xml:space="preserve"> imobilului, fişa tehnică a imobilului, procesul verbal de recepție la terminarea lucrărilor sau orice alt document justificativ din care să rezulte faptul că blocul a fost construit (execuția lucrărilor terminată) în perioada anterior menționată.</w:t>
            </w:r>
          </w:p>
          <w:p w14:paraId="0F9E832E" w14:textId="77777777" w:rsidR="00576A29" w:rsidRPr="00435B81" w:rsidRDefault="00576A29" w:rsidP="00576A29">
            <w:pPr>
              <w:jc w:val="both"/>
              <w:rPr>
                <w:sz w:val="18"/>
                <w:szCs w:val="18"/>
              </w:rPr>
            </w:pPr>
            <w:r w:rsidRPr="00435B81">
              <w:rPr>
                <w:sz w:val="18"/>
                <w:szCs w:val="18"/>
              </w:rPr>
              <w:t xml:space="preserve">În cazul lipsei acestor documente, Cartea tehnică ar putea fi reconstituită în conformitate cu </w:t>
            </w:r>
            <w:r w:rsidRPr="00435B81">
              <w:rPr>
                <w:i/>
                <w:sz w:val="18"/>
                <w:szCs w:val="18"/>
              </w:rPr>
              <w:t>HG 273/1994 privind aprobarea Regulamentului de recepție a lucrărilor de construcții și instalații aferente acestora</w:t>
            </w:r>
            <w:r w:rsidRPr="00435B81">
              <w:rPr>
                <w:sz w:val="18"/>
                <w:szCs w:val="18"/>
              </w:rPr>
              <w:t xml:space="preserve"> și în baza unei expertize tehnice și/sau a altor documente existente (proiect, etc.) aflate în posesia beneficiarului sau identificate în arhivă (la proiectant, la Solicitant sau în Arhivele Statului) din care să rezulte faptul că respectiva clădire a fost construită în perioada 1950 – 1990.</w:t>
            </w:r>
          </w:p>
          <w:p w14:paraId="69484F9C" w14:textId="4A19B479" w:rsidR="00575C09" w:rsidRPr="00435B81" w:rsidRDefault="00576A29" w:rsidP="001250EA">
            <w:pPr>
              <w:jc w:val="both"/>
              <w:rPr>
                <w:rFonts w:cs="Arial"/>
                <w:sz w:val="18"/>
                <w:szCs w:val="18"/>
              </w:rPr>
            </w:pPr>
            <w:r w:rsidRPr="00435B81">
              <w:rPr>
                <w:sz w:val="18"/>
                <w:szCs w:val="18"/>
              </w:rPr>
              <w:t xml:space="preserve">Se va vedea Declaraţia de eligibilitate, cu indicarea documentului suport care certifică acest criteriu. (Model B - </w:t>
            </w:r>
            <w:r w:rsidRPr="00435B81">
              <w:rPr>
                <w:i/>
                <w:sz w:val="18"/>
                <w:szCs w:val="18"/>
              </w:rPr>
              <w:t>Declaraţia de eligibilitate</w:t>
            </w:r>
            <w:r w:rsidRPr="00435B81">
              <w:rPr>
                <w:sz w:val="18"/>
                <w:szCs w:val="18"/>
              </w:rPr>
              <w:t xml:space="preserve"> din cadrul Anexei 3.1.A.1 la prezentul document).</w:t>
            </w:r>
          </w:p>
        </w:tc>
        <w:tc>
          <w:tcPr>
            <w:tcW w:w="7229" w:type="dxa"/>
          </w:tcPr>
          <w:p w14:paraId="7DDEC5F6" w14:textId="452625FD" w:rsidR="00575C09" w:rsidRPr="00435B81" w:rsidRDefault="00575C09" w:rsidP="00A003D0">
            <w:pPr>
              <w:spacing w:before="0" w:after="0"/>
              <w:rPr>
                <w:rFonts w:eastAsiaTheme="minorHAnsi" w:cs="Arial"/>
                <w:b/>
                <w:i/>
                <w:sz w:val="18"/>
                <w:szCs w:val="18"/>
              </w:rPr>
            </w:pPr>
          </w:p>
          <w:p w14:paraId="7D0BF2F0" w14:textId="77777777" w:rsidR="00484EA1" w:rsidRPr="00435B81" w:rsidRDefault="00484EA1" w:rsidP="00A003D0">
            <w:pPr>
              <w:spacing w:before="0" w:after="0"/>
              <w:jc w:val="both"/>
              <w:rPr>
                <w:rFonts w:cs="Arial"/>
                <w:sz w:val="18"/>
                <w:szCs w:val="18"/>
              </w:rPr>
            </w:pPr>
          </w:p>
          <w:p w14:paraId="012423E2" w14:textId="77777777" w:rsidR="00575C09" w:rsidRPr="00435B81" w:rsidRDefault="00575C09" w:rsidP="00A003D0">
            <w:pPr>
              <w:spacing w:before="0" w:after="0"/>
              <w:jc w:val="both"/>
              <w:rPr>
                <w:rFonts w:cs="Arial"/>
                <w:sz w:val="18"/>
                <w:szCs w:val="18"/>
              </w:rPr>
            </w:pPr>
            <w:r w:rsidRPr="00435B81">
              <w:rPr>
                <w:rFonts w:cs="Arial"/>
                <w:sz w:val="18"/>
                <w:szCs w:val="18"/>
              </w:rPr>
              <w:t xml:space="preserve">Blocul este construit în perioada </w:t>
            </w:r>
            <w:r w:rsidRPr="00435B81">
              <w:rPr>
                <w:rFonts w:cs="Arial"/>
                <w:b/>
                <w:sz w:val="18"/>
                <w:szCs w:val="18"/>
              </w:rPr>
              <w:t xml:space="preserve">1950-1990. </w:t>
            </w:r>
            <w:r w:rsidRPr="00435B81">
              <w:rPr>
                <w:rFonts w:cs="Arial"/>
                <w:sz w:val="18"/>
                <w:szCs w:val="18"/>
              </w:rPr>
              <w:t xml:space="preserve">Astfel, se va prezenta un extras al cărţii tehnice </w:t>
            </w:r>
            <w:proofErr w:type="gramStart"/>
            <w:r w:rsidRPr="00435B81">
              <w:rPr>
                <w:rFonts w:cs="Arial"/>
                <w:sz w:val="18"/>
                <w:szCs w:val="18"/>
              </w:rPr>
              <w:t>a</w:t>
            </w:r>
            <w:proofErr w:type="gramEnd"/>
            <w:r w:rsidRPr="00435B81">
              <w:rPr>
                <w:rFonts w:cs="Arial"/>
                <w:sz w:val="18"/>
                <w:szCs w:val="18"/>
              </w:rPr>
              <w:t xml:space="preserve"> imobilului, fişa tehnică a imobilului, procesul verbal de recepție la terminarea lucrărilor sau orice alt document justificativ din care să rezulte faptul că blocul a fost construit (execuția lucrărilor terminată) în perioada anterior menționată.</w:t>
            </w:r>
          </w:p>
          <w:p w14:paraId="2EADAB10" w14:textId="77777777" w:rsidR="0086745B" w:rsidRPr="00435B81" w:rsidRDefault="0086745B" w:rsidP="00A003D0">
            <w:pPr>
              <w:jc w:val="both"/>
              <w:rPr>
                <w:sz w:val="18"/>
                <w:szCs w:val="18"/>
              </w:rPr>
            </w:pPr>
            <w:r w:rsidRPr="00435B81">
              <w:rPr>
                <w:sz w:val="18"/>
                <w:szCs w:val="18"/>
              </w:rPr>
              <w:t xml:space="preserve">În cazul lipsei acestor documente, Cartea tehnică ar putea fi reconstituită în conformitate cu </w:t>
            </w:r>
            <w:r w:rsidRPr="00435B81">
              <w:rPr>
                <w:i/>
                <w:sz w:val="18"/>
                <w:szCs w:val="18"/>
              </w:rPr>
              <w:t>HG 273/1994 privind aprobarea Regulamentului de recepție a lucrărilor de construcții și instalații aferente acestora</w:t>
            </w:r>
            <w:r w:rsidRPr="00435B81">
              <w:rPr>
                <w:sz w:val="18"/>
                <w:szCs w:val="18"/>
              </w:rPr>
              <w:t xml:space="preserve"> și în baza unei expertize tehnice și/sau a altor documente existente (proiect, etc.) aflate în posesia beneficiarului sau identificate în arhivă (la proiectant, la Solicitant sau în Arhivele Statului) din care să rezulte faptul că respectiva clădire a fost construită în perioada 1950 – 1990.</w:t>
            </w:r>
          </w:p>
          <w:p w14:paraId="57885B81" w14:textId="77777777" w:rsidR="0086745B" w:rsidRPr="00435B81" w:rsidRDefault="0086745B" w:rsidP="00A003D0">
            <w:pPr>
              <w:jc w:val="both"/>
              <w:rPr>
                <w:sz w:val="18"/>
                <w:szCs w:val="18"/>
              </w:rPr>
            </w:pPr>
            <w:r w:rsidRPr="00435B81">
              <w:rPr>
                <w:sz w:val="18"/>
                <w:szCs w:val="18"/>
              </w:rPr>
              <w:t>În cazul în care documentele principale care dovedesc îndeplinirea criteriului, menționate mai sus (extras al cărţii tehnice a imobilului, fişa tehnică a imobilului, procesul verbal de recepție la terminarea lucrărilor) nu pot fi depuse, se poate accepta ca document justificativ din care rezultă faptul că blocul a fost construit (execuția lucrărilor terminată) în perioada anterior menționată și Expertiza tehnică a blocului de locuințe, realizată pentru analiza structurii de rezistenţă a blocului de locuinţe din punctul de vedere al asigurării cerinţei esentiale "rezistenţa mecanică şi stabilitate", asumată de expertul tehnic, dacă din conținutul acesteia reies informațiile solicitate.</w:t>
            </w:r>
          </w:p>
          <w:p w14:paraId="104D07AC" w14:textId="00834197" w:rsidR="008A63C0" w:rsidRPr="00435B81" w:rsidRDefault="008A63C0" w:rsidP="008A63C0">
            <w:pPr>
              <w:jc w:val="both"/>
              <w:rPr>
                <w:sz w:val="18"/>
                <w:szCs w:val="18"/>
              </w:rPr>
            </w:pPr>
            <w:r w:rsidRPr="00435B81">
              <w:rPr>
                <w:sz w:val="18"/>
                <w:szCs w:val="18"/>
              </w:rPr>
              <w:t xml:space="preserve">Solicitantul poate demonstra îndeplinirea criteriului de eligibilitate prin prezentarea unuia sau mai multor documente din care să reiasă faptul că blocul a fost construit în perioada 1950-1990, fie prin indicarea anului construirii blocului </w:t>
            </w:r>
            <w:r w:rsidR="00462546" w:rsidRPr="00435B81">
              <w:rPr>
                <w:sz w:val="18"/>
                <w:szCs w:val="18"/>
              </w:rPr>
              <w:t>(execuția lucrărilor terminată)</w:t>
            </w:r>
            <w:r w:rsidRPr="00435B81">
              <w:rPr>
                <w:sz w:val="18"/>
                <w:szCs w:val="18"/>
              </w:rPr>
              <w:t>, fie prin includerea unor informații care coroborate să demonstreze ca blocul a fost construit (executia lucrărilor terminata) între cele două limite de timp stabilite prin Ghidul specific (după 1 ianuarie 1950 și înainte de 31 decembrie 1990.</w:t>
            </w:r>
          </w:p>
          <w:p w14:paraId="1622FE86" w14:textId="572D5E12" w:rsidR="0086745B" w:rsidRPr="00435B81" w:rsidRDefault="0086745B" w:rsidP="001250EA">
            <w:pPr>
              <w:jc w:val="both"/>
              <w:rPr>
                <w:rFonts w:cs="Arial"/>
                <w:sz w:val="18"/>
                <w:szCs w:val="18"/>
              </w:rPr>
            </w:pPr>
            <w:r w:rsidRPr="00435B81">
              <w:rPr>
                <w:sz w:val="18"/>
                <w:szCs w:val="18"/>
              </w:rPr>
              <w:t xml:space="preserve">Se va vedea Declaraţia de eligibilitate, cu indicarea documentului suport care certifică acest criteriu. (Model B - </w:t>
            </w:r>
            <w:r w:rsidRPr="00435B81">
              <w:rPr>
                <w:i/>
                <w:sz w:val="18"/>
                <w:szCs w:val="18"/>
              </w:rPr>
              <w:t>Declaraţia de eligibilitate</w:t>
            </w:r>
            <w:r w:rsidRPr="00435B81">
              <w:rPr>
                <w:sz w:val="18"/>
                <w:szCs w:val="18"/>
              </w:rPr>
              <w:t xml:space="preserve"> din cadrul Anexei 3.1.A.1 la prezentul document).</w:t>
            </w:r>
          </w:p>
        </w:tc>
      </w:tr>
      <w:tr w:rsidR="0086745B" w:rsidRPr="00576A29" w14:paraId="6AAACDE9" w14:textId="77777777" w:rsidTr="00A003D0">
        <w:trPr>
          <w:trHeight w:val="101"/>
        </w:trPr>
        <w:tc>
          <w:tcPr>
            <w:tcW w:w="568" w:type="dxa"/>
          </w:tcPr>
          <w:p w14:paraId="55952D46" w14:textId="5EF08AAE" w:rsidR="0086745B" w:rsidRPr="00576A29" w:rsidRDefault="00BB4993" w:rsidP="00A003D0">
            <w:pPr>
              <w:spacing w:before="0" w:after="0"/>
              <w:rPr>
                <w:b/>
                <w:sz w:val="18"/>
                <w:szCs w:val="18"/>
              </w:rPr>
            </w:pPr>
            <w:r>
              <w:rPr>
                <w:b/>
                <w:sz w:val="18"/>
                <w:szCs w:val="18"/>
              </w:rPr>
              <w:t>5.</w:t>
            </w:r>
          </w:p>
        </w:tc>
        <w:tc>
          <w:tcPr>
            <w:tcW w:w="6521" w:type="dxa"/>
          </w:tcPr>
          <w:p w14:paraId="778D1CEF" w14:textId="5015F7F7" w:rsidR="001250EA" w:rsidRPr="00435B81" w:rsidRDefault="001250EA" w:rsidP="001250EA">
            <w:pPr>
              <w:spacing w:before="0" w:after="0"/>
              <w:rPr>
                <w:rFonts w:eastAsiaTheme="minorHAnsi" w:cs="Arial"/>
                <w:b/>
                <w:i/>
                <w:sz w:val="18"/>
                <w:szCs w:val="18"/>
                <w:u w:val="single"/>
              </w:rPr>
            </w:pPr>
            <w:r w:rsidRPr="00435B81">
              <w:rPr>
                <w:rFonts w:eastAsiaTheme="minorHAnsi" w:cs="Arial"/>
                <w:b/>
                <w:i/>
                <w:sz w:val="18"/>
                <w:szCs w:val="18"/>
                <w:u w:val="single"/>
              </w:rPr>
              <w:t>Ghidul specific, secțiunea 3, subsecțiunea 3.4, punctul 4</w:t>
            </w:r>
          </w:p>
          <w:p w14:paraId="56C90CF5" w14:textId="27F3F141" w:rsidR="001250EA" w:rsidRPr="00435B81" w:rsidRDefault="001250EA" w:rsidP="001250EA">
            <w:pPr>
              <w:spacing w:before="0" w:after="0"/>
              <w:rPr>
                <w:rFonts w:eastAsiaTheme="minorHAnsi" w:cs="Arial"/>
                <w:b/>
                <w:i/>
                <w:sz w:val="18"/>
                <w:szCs w:val="18"/>
                <w:u w:val="single"/>
              </w:rPr>
            </w:pPr>
            <w:r w:rsidRPr="00435B81">
              <w:rPr>
                <w:rFonts w:eastAsiaTheme="minorHAnsi" w:cs="Arial"/>
                <w:b/>
                <w:i/>
                <w:sz w:val="18"/>
                <w:szCs w:val="18"/>
                <w:u w:val="single"/>
              </w:rPr>
              <w:t>…</w:t>
            </w:r>
          </w:p>
          <w:p w14:paraId="7A3D5980" w14:textId="77777777" w:rsidR="00B516B1" w:rsidRPr="00435B81" w:rsidRDefault="00B516B1" w:rsidP="00B516B1">
            <w:pPr>
              <w:spacing w:before="0" w:after="0"/>
              <w:jc w:val="both"/>
              <w:rPr>
                <w:sz w:val="18"/>
                <w:szCs w:val="18"/>
              </w:rPr>
            </w:pPr>
            <w:r w:rsidRPr="00435B81">
              <w:rPr>
                <w:sz w:val="18"/>
                <w:szCs w:val="18"/>
              </w:rPr>
              <w:t xml:space="preserve">Documentele ce fundamentează costurile sunt semnate de reprezentantul legal sau persoana împuternicită în acest sens pe fiecare pagină. De </w:t>
            </w:r>
            <w:r w:rsidRPr="00435B81">
              <w:rPr>
                <w:sz w:val="18"/>
                <w:szCs w:val="18"/>
              </w:rPr>
              <w:lastRenderedPageBreak/>
              <w:t xml:space="preserve">asemenea, se pot depune inclusiv în format electronic, format pdf, sub semnătură electonică extinsă a reprezentantului legal al solicitantului/persoanei împuternicite </w:t>
            </w:r>
            <w:proofErr w:type="gramStart"/>
            <w:r w:rsidRPr="00435B81">
              <w:rPr>
                <w:sz w:val="18"/>
                <w:szCs w:val="18"/>
              </w:rPr>
              <w:t>a</w:t>
            </w:r>
            <w:proofErr w:type="gramEnd"/>
            <w:r w:rsidRPr="00435B81">
              <w:rPr>
                <w:sz w:val="18"/>
                <w:szCs w:val="18"/>
              </w:rPr>
              <w:t xml:space="preserve"> acestuia pentru asumarea conformității cu originalul a acesteia.</w:t>
            </w:r>
          </w:p>
          <w:p w14:paraId="1E9F70C0" w14:textId="77777777" w:rsidR="00B516B1" w:rsidRPr="00435B81" w:rsidRDefault="00B516B1" w:rsidP="00B516B1">
            <w:pPr>
              <w:spacing w:before="0" w:after="0"/>
              <w:jc w:val="both"/>
              <w:rPr>
                <w:sz w:val="18"/>
                <w:szCs w:val="18"/>
              </w:rPr>
            </w:pPr>
          </w:p>
          <w:p w14:paraId="56F6B896" w14:textId="0AC6DC99" w:rsidR="00B516B1" w:rsidRPr="00435B81" w:rsidRDefault="00B516B1" w:rsidP="005F72DA">
            <w:pPr>
              <w:spacing w:before="0" w:after="0"/>
              <w:jc w:val="both"/>
              <w:rPr>
                <w:bCs/>
                <w:sz w:val="18"/>
                <w:szCs w:val="18"/>
              </w:rPr>
            </w:pPr>
            <w:r w:rsidRPr="00435B81">
              <w:rPr>
                <w:sz w:val="18"/>
                <w:szCs w:val="18"/>
              </w:rPr>
              <w:t>Documentația se include pe CD-ul ce conține Documentația tehnico-economică.</w:t>
            </w:r>
            <w:r w:rsidR="005F72DA" w:rsidRPr="00435B81">
              <w:rPr>
                <w:sz w:val="18"/>
                <w:szCs w:val="18"/>
              </w:rPr>
              <w:t xml:space="preserve"> </w:t>
            </w:r>
            <w:r w:rsidR="001250EA" w:rsidRPr="00435B81">
              <w:rPr>
                <w:sz w:val="18"/>
                <w:szCs w:val="18"/>
              </w:rPr>
              <w:t>…</w:t>
            </w:r>
          </w:p>
        </w:tc>
        <w:tc>
          <w:tcPr>
            <w:tcW w:w="7229" w:type="dxa"/>
          </w:tcPr>
          <w:p w14:paraId="7970F530" w14:textId="77777777" w:rsidR="00B516B1" w:rsidRPr="00435B81" w:rsidRDefault="00B516B1" w:rsidP="00B516B1">
            <w:pPr>
              <w:spacing w:before="0" w:after="0"/>
              <w:jc w:val="both"/>
              <w:rPr>
                <w:sz w:val="18"/>
                <w:szCs w:val="18"/>
              </w:rPr>
            </w:pPr>
          </w:p>
          <w:p w14:paraId="7D7B3123" w14:textId="6E151BAC" w:rsidR="00B516B1" w:rsidRPr="00435B81" w:rsidRDefault="001250EA" w:rsidP="00B516B1">
            <w:pPr>
              <w:spacing w:before="0" w:after="0"/>
              <w:jc w:val="both"/>
              <w:rPr>
                <w:sz w:val="18"/>
                <w:szCs w:val="18"/>
              </w:rPr>
            </w:pPr>
            <w:r w:rsidRPr="00435B81">
              <w:rPr>
                <w:sz w:val="18"/>
                <w:szCs w:val="18"/>
              </w:rPr>
              <w:t>…</w:t>
            </w:r>
          </w:p>
          <w:p w14:paraId="74798B07" w14:textId="6ABC33BB" w:rsidR="00B516B1" w:rsidRPr="00435B81" w:rsidRDefault="00B516B1" w:rsidP="00B516B1">
            <w:pPr>
              <w:spacing w:before="0" w:after="0"/>
              <w:jc w:val="both"/>
              <w:rPr>
                <w:sz w:val="18"/>
                <w:szCs w:val="18"/>
              </w:rPr>
            </w:pPr>
            <w:r w:rsidRPr="00435B81">
              <w:rPr>
                <w:sz w:val="18"/>
                <w:szCs w:val="18"/>
              </w:rPr>
              <w:t xml:space="preserve">Documentele ce fundamentează costurile sunt semnate de reprezentantul legal sau persoana împuternicită în acest sens pe fiecare pagină. De asemenea, se pot depune </w:t>
            </w:r>
            <w:r w:rsidRPr="00435B81">
              <w:rPr>
                <w:sz w:val="18"/>
                <w:szCs w:val="18"/>
              </w:rPr>
              <w:lastRenderedPageBreak/>
              <w:t xml:space="preserve">inclusiv în format electronic, </w:t>
            </w:r>
            <w:r w:rsidR="0077169B" w:rsidRPr="00435B81">
              <w:rPr>
                <w:sz w:val="18"/>
                <w:szCs w:val="18"/>
              </w:rPr>
              <w:t xml:space="preserve">scanat, </w:t>
            </w:r>
            <w:r w:rsidRPr="00435B81">
              <w:rPr>
                <w:sz w:val="18"/>
                <w:szCs w:val="18"/>
              </w:rPr>
              <w:t xml:space="preserve">format pdf, sub semnătură electonică extinsă a reprezentantului legal al solicitantului/persoanei împuternicite </w:t>
            </w:r>
            <w:proofErr w:type="gramStart"/>
            <w:r w:rsidRPr="00435B81">
              <w:rPr>
                <w:sz w:val="18"/>
                <w:szCs w:val="18"/>
              </w:rPr>
              <w:t>a</w:t>
            </w:r>
            <w:proofErr w:type="gramEnd"/>
            <w:r w:rsidRPr="00435B81">
              <w:rPr>
                <w:sz w:val="18"/>
                <w:szCs w:val="18"/>
              </w:rPr>
              <w:t xml:space="preserve"> acestuia pentru asumarea conformității cu originalul a acesteia.</w:t>
            </w:r>
          </w:p>
          <w:p w14:paraId="75D79123" w14:textId="77777777" w:rsidR="00B516B1" w:rsidRPr="00435B81" w:rsidRDefault="00B516B1" w:rsidP="00B516B1">
            <w:pPr>
              <w:spacing w:before="0" w:after="0"/>
              <w:jc w:val="both"/>
              <w:rPr>
                <w:sz w:val="18"/>
                <w:szCs w:val="18"/>
              </w:rPr>
            </w:pPr>
          </w:p>
          <w:p w14:paraId="69E7E6D2" w14:textId="77777777" w:rsidR="00B516B1" w:rsidRPr="00435B81" w:rsidRDefault="00B516B1" w:rsidP="00B516B1">
            <w:pPr>
              <w:spacing w:before="0" w:after="0"/>
              <w:jc w:val="both"/>
              <w:rPr>
                <w:bCs/>
                <w:sz w:val="18"/>
                <w:szCs w:val="18"/>
              </w:rPr>
            </w:pPr>
            <w:r w:rsidRPr="00435B81">
              <w:rPr>
                <w:sz w:val="18"/>
                <w:szCs w:val="18"/>
              </w:rPr>
              <w:t>Documentația se include pe CD-ul ce conține Documentația tehnico-economică.</w:t>
            </w:r>
          </w:p>
          <w:p w14:paraId="52142A62" w14:textId="1E840753" w:rsidR="0086745B" w:rsidRPr="00435B81" w:rsidRDefault="001250EA" w:rsidP="00A003D0">
            <w:pPr>
              <w:spacing w:before="0" w:after="0"/>
              <w:rPr>
                <w:rFonts w:eastAsiaTheme="minorHAnsi" w:cs="Arial"/>
                <w:b/>
                <w:i/>
                <w:sz w:val="18"/>
                <w:szCs w:val="18"/>
              </w:rPr>
            </w:pPr>
            <w:r w:rsidRPr="00435B81">
              <w:rPr>
                <w:rFonts w:eastAsiaTheme="minorHAnsi" w:cs="Arial"/>
                <w:b/>
                <w:i/>
                <w:sz w:val="18"/>
                <w:szCs w:val="18"/>
              </w:rPr>
              <w:t>…</w:t>
            </w:r>
          </w:p>
        </w:tc>
      </w:tr>
      <w:tr w:rsidR="00B516B1" w:rsidRPr="00576A29" w14:paraId="2FEAEA23" w14:textId="77777777" w:rsidTr="00A003D0">
        <w:trPr>
          <w:trHeight w:val="101"/>
        </w:trPr>
        <w:tc>
          <w:tcPr>
            <w:tcW w:w="568" w:type="dxa"/>
          </w:tcPr>
          <w:p w14:paraId="64E27911" w14:textId="4D052D2C" w:rsidR="00B516B1" w:rsidRPr="00576A29" w:rsidRDefault="00BB4993" w:rsidP="00B516B1">
            <w:pPr>
              <w:spacing w:before="0" w:after="0"/>
              <w:rPr>
                <w:b/>
                <w:sz w:val="18"/>
                <w:szCs w:val="18"/>
              </w:rPr>
            </w:pPr>
            <w:r>
              <w:rPr>
                <w:b/>
                <w:sz w:val="18"/>
                <w:szCs w:val="18"/>
              </w:rPr>
              <w:lastRenderedPageBreak/>
              <w:t>6.</w:t>
            </w:r>
          </w:p>
        </w:tc>
        <w:tc>
          <w:tcPr>
            <w:tcW w:w="6521" w:type="dxa"/>
          </w:tcPr>
          <w:p w14:paraId="77CB2D31" w14:textId="0C4B4D5F" w:rsidR="00B516B1" w:rsidRPr="00435B81" w:rsidRDefault="00B516B1" w:rsidP="00B516B1">
            <w:pPr>
              <w:spacing w:before="0" w:after="0"/>
              <w:rPr>
                <w:rFonts w:eastAsiaTheme="minorHAnsi" w:cs="Arial"/>
                <w:b/>
                <w:i/>
                <w:sz w:val="18"/>
                <w:szCs w:val="18"/>
                <w:u w:val="single"/>
              </w:rPr>
            </w:pPr>
            <w:r w:rsidRPr="00435B81">
              <w:rPr>
                <w:rFonts w:eastAsiaTheme="minorHAnsi" w:cs="Arial"/>
                <w:b/>
                <w:i/>
                <w:sz w:val="18"/>
                <w:szCs w:val="18"/>
                <w:u w:val="single"/>
              </w:rPr>
              <w:t>Ghidul specific, secțiunea 4, subsecțiu</w:t>
            </w:r>
            <w:r w:rsidR="006E3E98" w:rsidRPr="00435B81">
              <w:rPr>
                <w:rFonts w:eastAsiaTheme="minorHAnsi" w:cs="Arial"/>
                <w:b/>
                <w:i/>
                <w:sz w:val="18"/>
                <w:szCs w:val="18"/>
                <w:u w:val="single"/>
              </w:rPr>
              <w:t>nea 4.4</w:t>
            </w:r>
          </w:p>
          <w:p w14:paraId="4FA1EA50" w14:textId="77777777" w:rsidR="001250EA" w:rsidRPr="00435B81" w:rsidRDefault="001250EA" w:rsidP="00B516B1">
            <w:pPr>
              <w:spacing w:before="0" w:after="0"/>
              <w:rPr>
                <w:sz w:val="18"/>
                <w:szCs w:val="18"/>
              </w:rPr>
            </w:pPr>
          </w:p>
          <w:p w14:paraId="34BB2D32" w14:textId="77777777" w:rsidR="00CC4EB3" w:rsidRPr="00435B81" w:rsidRDefault="00CC4EB3" w:rsidP="00B516B1">
            <w:pPr>
              <w:spacing w:before="0" w:after="0"/>
              <w:rPr>
                <w:sz w:val="18"/>
                <w:szCs w:val="18"/>
              </w:rPr>
            </w:pPr>
          </w:p>
          <w:p w14:paraId="0BC1A3E5" w14:textId="77777777" w:rsidR="00CC4EB3" w:rsidRPr="00435B81" w:rsidRDefault="00CC4EB3" w:rsidP="00B516B1">
            <w:pPr>
              <w:spacing w:before="0" w:after="0"/>
              <w:rPr>
                <w:sz w:val="18"/>
                <w:szCs w:val="18"/>
              </w:rPr>
            </w:pPr>
          </w:p>
          <w:p w14:paraId="1EB93BAB" w14:textId="77777777" w:rsidR="00CC4EB3" w:rsidRPr="00435B81" w:rsidRDefault="00CC4EB3" w:rsidP="00B516B1">
            <w:pPr>
              <w:spacing w:before="0" w:after="0"/>
              <w:rPr>
                <w:sz w:val="18"/>
                <w:szCs w:val="18"/>
              </w:rPr>
            </w:pPr>
          </w:p>
          <w:p w14:paraId="4332E0CB" w14:textId="77777777" w:rsidR="00CC4EB3" w:rsidRPr="00435B81" w:rsidRDefault="00CC4EB3" w:rsidP="00B516B1">
            <w:pPr>
              <w:spacing w:before="0" w:after="0"/>
              <w:rPr>
                <w:sz w:val="18"/>
                <w:szCs w:val="18"/>
              </w:rPr>
            </w:pPr>
          </w:p>
          <w:p w14:paraId="11E6A524" w14:textId="77777777" w:rsidR="00CC4EB3" w:rsidRPr="00435B81" w:rsidRDefault="00CC4EB3" w:rsidP="00B516B1">
            <w:pPr>
              <w:spacing w:before="0" w:after="0"/>
              <w:rPr>
                <w:sz w:val="18"/>
                <w:szCs w:val="18"/>
              </w:rPr>
            </w:pPr>
          </w:p>
          <w:p w14:paraId="5859FDF0" w14:textId="77777777" w:rsidR="00CC4EB3" w:rsidRPr="00435B81" w:rsidRDefault="00CC4EB3" w:rsidP="00B516B1">
            <w:pPr>
              <w:spacing w:before="0" w:after="0"/>
              <w:rPr>
                <w:sz w:val="18"/>
                <w:szCs w:val="18"/>
              </w:rPr>
            </w:pPr>
          </w:p>
          <w:p w14:paraId="726BFE80" w14:textId="77777777" w:rsidR="00CC4EB3" w:rsidRPr="00435B81" w:rsidRDefault="00CC4EB3" w:rsidP="00B516B1">
            <w:pPr>
              <w:spacing w:before="0" w:after="0"/>
              <w:rPr>
                <w:sz w:val="18"/>
                <w:szCs w:val="18"/>
              </w:rPr>
            </w:pPr>
          </w:p>
          <w:p w14:paraId="340F675E" w14:textId="77777777" w:rsidR="00CC4EB3" w:rsidRPr="00435B81" w:rsidRDefault="00CC4EB3" w:rsidP="00B516B1">
            <w:pPr>
              <w:spacing w:before="0" w:after="0"/>
              <w:rPr>
                <w:sz w:val="18"/>
                <w:szCs w:val="18"/>
              </w:rPr>
            </w:pPr>
          </w:p>
          <w:p w14:paraId="53B60207" w14:textId="77777777" w:rsidR="006E3E98" w:rsidRPr="00435B81" w:rsidRDefault="006E3E98" w:rsidP="00B516B1">
            <w:pPr>
              <w:spacing w:before="0" w:after="0"/>
              <w:rPr>
                <w:sz w:val="18"/>
                <w:szCs w:val="18"/>
              </w:rPr>
            </w:pPr>
          </w:p>
          <w:p w14:paraId="0878A63B" w14:textId="77777777" w:rsidR="006E3E98" w:rsidRPr="00435B81" w:rsidRDefault="006E3E98" w:rsidP="00B516B1">
            <w:pPr>
              <w:spacing w:before="0" w:after="0"/>
              <w:rPr>
                <w:sz w:val="18"/>
                <w:szCs w:val="18"/>
              </w:rPr>
            </w:pPr>
          </w:p>
          <w:p w14:paraId="178DD730" w14:textId="77777777" w:rsidR="006E3E98" w:rsidRPr="00435B81" w:rsidRDefault="006E3E98" w:rsidP="00B516B1">
            <w:pPr>
              <w:spacing w:before="0" w:after="0"/>
              <w:rPr>
                <w:sz w:val="18"/>
                <w:szCs w:val="18"/>
              </w:rPr>
            </w:pPr>
          </w:p>
          <w:p w14:paraId="3785174B" w14:textId="77777777" w:rsidR="006E3E98" w:rsidRPr="00435B81" w:rsidRDefault="006E3E98" w:rsidP="00B516B1">
            <w:pPr>
              <w:spacing w:before="0" w:after="0"/>
              <w:rPr>
                <w:sz w:val="18"/>
                <w:szCs w:val="18"/>
              </w:rPr>
            </w:pPr>
          </w:p>
          <w:p w14:paraId="07DB5D55" w14:textId="77777777" w:rsidR="006E3E98" w:rsidRPr="00435B81" w:rsidRDefault="006E3E98" w:rsidP="00B516B1">
            <w:pPr>
              <w:spacing w:before="0" w:after="0"/>
              <w:rPr>
                <w:sz w:val="18"/>
                <w:szCs w:val="18"/>
              </w:rPr>
            </w:pPr>
          </w:p>
          <w:p w14:paraId="05984B7E" w14:textId="77777777" w:rsidR="006E3E98" w:rsidRPr="00435B81" w:rsidRDefault="006E3E98" w:rsidP="00B516B1">
            <w:pPr>
              <w:spacing w:before="0" w:after="0"/>
              <w:rPr>
                <w:sz w:val="18"/>
                <w:szCs w:val="18"/>
              </w:rPr>
            </w:pPr>
          </w:p>
          <w:p w14:paraId="3E94CA6F" w14:textId="77777777" w:rsidR="006E3E98" w:rsidRPr="00435B81" w:rsidRDefault="006E3E98" w:rsidP="00B516B1">
            <w:pPr>
              <w:spacing w:before="0" w:after="0"/>
              <w:rPr>
                <w:sz w:val="18"/>
                <w:szCs w:val="18"/>
              </w:rPr>
            </w:pPr>
          </w:p>
          <w:p w14:paraId="6D26DDDC" w14:textId="77777777" w:rsidR="006E3E98" w:rsidRPr="00435B81" w:rsidRDefault="006E3E98" w:rsidP="00B516B1">
            <w:pPr>
              <w:spacing w:before="0" w:after="0"/>
              <w:rPr>
                <w:sz w:val="18"/>
                <w:szCs w:val="18"/>
              </w:rPr>
            </w:pPr>
          </w:p>
          <w:p w14:paraId="071A4373" w14:textId="77777777" w:rsidR="006E3E98" w:rsidRPr="00435B81" w:rsidRDefault="006E3E98" w:rsidP="00B516B1">
            <w:pPr>
              <w:spacing w:before="0" w:after="0"/>
              <w:rPr>
                <w:sz w:val="18"/>
                <w:szCs w:val="18"/>
              </w:rPr>
            </w:pPr>
          </w:p>
          <w:p w14:paraId="4E73EAE8" w14:textId="77777777" w:rsidR="00484EA1" w:rsidRPr="00435B81" w:rsidRDefault="00484EA1" w:rsidP="00B516B1">
            <w:pPr>
              <w:spacing w:before="0" w:after="0"/>
              <w:rPr>
                <w:sz w:val="18"/>
                <w:szCs w:val="18"/>
              </w:rPr>
            </w:pPr>
          </w:p>
          <w:p w14:paraId="50079ABA" w14:textId="77777777" w:rsidR="00484EA1" w:rsidRPr="00435B81" w:rsidRDefault="00484EA1" w:rsidP="00B516B1">
            <w:pPr>
              <w:spacing w:before="0" w:after="0"/>
              <w:rPr>
                <w:sz w:val="18"/>
                <w:szCs w:val="18"/>
              </w:rPr>
            </w:pPr>
          </w:p>
          <w:p w14:paraId="4DFD4628" w14:textId="77777777" w:rsidR="00CC4EB3" w:rsidRPr="00435B81" w:rsidRDefault="00CC4EB3" w:rsidP="00B516B1">
            <w:pPr>
              <w:spacing w:before="0" w:after="0"/>
              <w:rPr>
                <w:sz w:val="18"/>
                <w:szCs w:val="18"/>
              </w:rPr>
            </w:pPr>
          </w:p>
          <w:p w14:paraId="20FC1507" w14:textId="77777777" w:rsidR="006E3E98" w:rsidRPr="00435B81" w:rsidRDefault="006E3E98" w:rsidP="006E3E98">
            <w:pPr>
              <w:spacing w:before="0" w:after="0"/>
              <w:jc w:val="both"/>
              <w:rPr>
                <w:sz w:val="18"/>
                <w:szCs w:val="18"/>
              </w:rPr>
            </w:pPr>
            <w:r w:rsidRPr="00435B81">
              <w:rPr>
                <w:sz w:val="18"/>
                <w:szCs w:val="18"/>
              </w:rPr>
              <w:t>Pentru toate proiectele depuse în cadrul POR 2014-2020 sunt solicitate documente obligatorii privind solicitantul şi cererea de finanţare. Momentele solicitării acestora sunt:</w:t>
            </w:r>
          </w:p>
          <w:p w14:paraId="01BF6F42" w14:textId="77777777" w:rsidR="006E3E98" w:rsidRPr="00435B81" w:rsidRDefault="006E3E98" w:rsidP="006E3E98">
            <w:pPr>
              <w:numPr>
                <w:ilvl w:val="0"/>
                <w:numId w:val="43"/>
              </w:numPr>
              <w:spacing w:before="0" w:after="0"/>
              <w:ind w:left="360"/>
              <w:jc w:val="both"/>
              <w:rPr>
                <w:sz w:val="18"/>
                <w:szCs w:val="18"/>
              </w:rPr>
            </w:pPr>
            <w:r w:rsidRPr="00435B81">
              <w:rPr>
                <w:sz w:val="18"/>
                <w:szCs w:val="18"/>
              </w:rPr>
              <w:t>depunerea cererii de finanțare</w:t>
            </w:r>
          </w:p>
          <w:p w14:paraId="281BF5EB" w14:textId="77777777" w:rsidR="006E3E98" w:rsidRPr="00435B81" w:rsidRDefault="006E3E98" w:rsidP="006E3E98">
            <w:pPr>
              <w:numPr>
                <w:ilvl w:val="0"/>
                <w:numId w:val="43"/>
              </w:numPr>
              <w:spacing w:before="0" w:after="0"/>
              <w:ind w:left="360"/>
              <w:jc w:val="both"/>
              <w:rPr>
                <w:sz w:val="18"/>
                <w:szCs w:val="18"/>
              </w:rPr>
            </w:pPr>
            <w:proofErr w:type="gramStart"/>
            <w:r w:rsidRPr="00435B81">
              <w:rPr>
                <w:sz w:val="18"/>
                <w:szCs w:val="18"/>
              </w:rPr>
              <w:t>etapa</w:t>
            </w:r>
            <w:proofErr w:type="gramEnd"/>
            <w:r w:rsidRPr="00435B81">
              <w:rPr>
                <w:sz w:val="18"/>
                <w:szCs w:val="18"/>
              </w:rPr>
              <w:t xml:space="preserve"> precontractuală.</w:t>
            </w:r>
          </w:p>
          <w:p w14:paraId="0879518A" w14:textId="77777777" w:rsidR="00CC4EB3" w:rsidRPr="00435B81" w:rsidRDefault="00CC4EB3" w:rsidP="00B516B1">
            <w:pPr>
              <w:spacing w:before="0" w:after="0"/>
              <w:rPr>
                <w:sz w:val="18"/>
                <w:szCs w:val="18"/>
              </w:rPr>
            </w:pPr>
          </w:p>
          <w:p w14:paraId="10DD922D" w14:textId="77777777" w:rsidR="00CC4EB3" w:rsidRPr="00435B81" w:rsidRDefault="00CC4EB3" w:rsidP="00B516B1">
            <w:pPr>
              <w:spacing w:before="0" w:after="0"/>
              <w:rPr>
                <w:sz w:val="18"/>
                <w:szCs w:val="18"/>
              </w:rPr>
            </w:pPr>
          </w:p>
          <w:p w14:paraId="5C66D003" w14:textId="77777777" w:rsidR="00CC4EB3" w:rsidRPr="00435B81" w:rsidRDefault="00CC4EB3" w:rsidP="00CC4EB3">
            <w:pPr>
              <w:spacing w:before="0" w:after="0"/>
              <w:rPr>
                <w:rFonts w:eastAsiaTheme="minorHAnsi" w:cs="Arial"/>
                <w:b/>
                <w:i/>
                <w:sz w:val="18"/>
                <w:szCs w:val="18"/>
                <w:u w:val="single"/>
              </w:rPr>
            </w:pPr>
            <w:r w:rsidRPr="00435B81">
              <w:rPr>
                <w:rFonts w:eastAsiaTheme="minorHAnsi" w:cs="Arial"/>
                <w:b/>
                <w:i/>
                <w:sz w:val="18"/>
                <w:szCs w:val="18"/>
                <w:u w:val="single"/>
              </w:rPr>
              <w:t>Ghidul specific, secțiunea 4, subsecțiunea 4.4- 4.4.1, primul paragraf</w:t>
            </w:r>
          </w:p>
          <w:p w14:paraId="410BD76F" w14:textId="77777777" w:rsidR="00CC4EB3" w:rsidRPr="00435B81" w:rsidRDefault="00CC4EB3" w:rsidP="00B516B1">
            <w:pPr>
              <w:spacing w:before="0" w:after="0"/>
              <w:rPr>
                <w:sz w:val="18"/>
                <w:szCs w:val="18"/>
              </w:rPr>
            </w:pPr>
          </w:p>
          <w:p w14:paraId="68342FC8" w14:textId="77777777" w:rsidR="00A83182" w:rsidRPr="00435B81" w:rsidRDefault="001250EA" w:rsidP="00A83182">
            <w:pPr>
              <w:spacing w:before="0" w:after="0"/>
              <w:jc w:val="both"/>
              <w:rPr>
                <w:sz w:val="18"/>
                <w:szCs w:val="18"/>
              </w:rPr>
            </w:pPr>
            <w:r w:rsidRPr="00435B81">
              <w:rPr>
                <w:sz w:val="18"/>
                <w:szCs w:val="18"/>
              </w:rPr>
              <w:t xml:space="preserve">Anexele se vor depune în copie conformă cu originalul, cu excepția </w:t>
            </w:r>
            <w:r w:rsidRPr="00435B81">
              <w:rPr>
                <w:sz w:val="18"/>
                <w:szCs w:val="18"/>
              </w:rPr>
              <w:lastRenderedPageBreak/>
              <w:t xml:space="preserve">declarațiilor pe proprie răspundere ale solicitantului, </w:t>
            </w:r>
            <w:proofErr w:type="gramStart"/>
            <w:r w:rsidRPr="00435B81">
              <w:rPr>
                <w:sz w:val="18"/>
                <w:szCs w:val="18"/>
              </w:rPr>
              <w:t>care</w:t>
            </w:r>
            <w:proofErr w:type="gramEnd"/>
            <w:r w:rsidRPr="00435B81">
              <w:rPr>
                <w:sz w:val="18"/>
                <w:szCs w:val="18"/>
              </w:rPr>
              <w:t xml:space="preserve"> se vor depune în original. De asemenea, documentatia tehnica (expertiza tehnica, auditul energetic), documentația tehnico-economică (DALI/PT) se vor depune în copie conform cu originalul, scanate, în format pdf, pe CD-ul aferent cererii de finanțare. Documentele prezentate în copie vor purta semnătura reprezentantului legal/persoanei împuternicite special.</w:t>
            </w:r>
            <w:r w:rsidR="00A83182" w:rsidRPr="00435B81">
              <w:rPr>
                <w:sz w:val="18"/>
                <w:szCs w:val="18"/>
              </w:rPr>
              <w:t xml:space="preserve"> </w:t>
            </w:r>
          </w:p>
          <w:p w14:paraId="41E43880" w14:textId="77777777" w:rsidR="00A83182" w:rsidRPr="00435B81" w:rsidRDefault="00A83182" w:rsidP="00A83182">
            <w:pPr>
              <w:spacing w:before="0" w:after="0"/>
              <w:jc w:val="both"/>
              <w:rPr>
                <w:sz w:val="18"/>
                <w:szCs w:val="18"/>
              </w:rPr>
            </w:pPr>
          </w:p>
          <w:p w14:paraId="078751AA" w14:textId="77777777" w:rsidR="00B516B1" w:rsidRPr="00435B81" w:rsidRDefault="00B516B1" w:rsidP="00B516B1">
            <w:pPr>
              <w:spacing w:before="0" w:after="0"/>
              <w:rPr>
                <w:sz w:val="18"/>
                <w:szCs w:val="18"/>
              </w:rPr>
            </w:pPr>
          </w:p>
          <w:p w14:paraId="5F4B72EA" w14:textId="74F755C2" w:rsidR="00A83182" w:rsidRPr="00435B81" w:rsidRDefault="00A83182" w:rsidP="00B516B1">
            <w:pPr>
              <w:spacing w:before="0" w:after="0"/>
              <w:rPr>
                <w:rFonts w:eastAsiaTheme="minorHAnsi" w:cs="Arial"/>
                <w:b/>
                <w:i/>
                <w:sz w:val="18"/>
                <w:szCs w:val="18"/>
                <w:u w:val="single"/>
              </w:rPr>
            </w:pPr>
          </w:p>
        </w:tc>
        <w:tc>
          <w:tcPr>
            <w:tcW w:w="7229" w:type="dxa"/>
          </w:tcPr>
          <w:p w14:paraId="6FD2381D" w14:textId="3D281DAE" w:rsidR="00CC4EB3" w:rsidRPr="00435B81" w:rsidRDefault="00CC4EB3" w:rsidP="00CC4EB3">
            <w:pPr>
              <w:pStyle w:val="ListParagraph"/>
              <w:spacing w:after="0"/>
              <w:ind w:left="0"/>
            </w:pPr>
            <w:r w:rsidRPr="00435B81">
              <w:rPr>
                <w:sz w:val="18"/>
                <w:szCs w:val="18"/>
              </w:rPr>
              <w:lastRenderedPageBreak/>
              <w:t>Cererea de finanţare cuprinde atât anexe care sunt obligatorii, cât şi anexe facultative/opţionale (ex. documentele care atestă un anumit grad de maturitate al proiectului).</w:t>
            </w:r>
            <w:r w:rsidRPr="00435B81">
              <w:t xml:space="preserve"> </w:t>
            </w:r>
            <w:r w:rsidRPr="00435B81">
              <w:rPr>
                <w:sz w:val="18"/>
                <w:szCs w:val="18"/>
              </w:rPr>
              <w:t>Astfel, anexele obligatorii la cererea de finanțare urmăresc asigurarea unor informații esențiale atât pentru implementarea proiectului, cât și pentru identificarea solicitantului.</w:t>
            </w:r>
            <w:r w:rsidRPr="00435B81">
              <w:t xml:space="preserve"> </w:t>
            </w:r>
          </w:p>
          <w:p w14:paraId="6EBF917D" w14:textId="77777777" w:rsidR="00CC4EB3" w:rsidRPr="00435B81" w:rsidRDefault="00CC4EB3" w:rsidP="00CC4EB3">
            <w:pPr>
              <w:pStyle w:val="ListParagraph"/>
              <w:spacing w:after="0"/>
              <w:ind w:left="1080"/>
              <w:rPr>
                <w:b/>
              </w:rPr>
            </w:pPr>
          </w:p>
          <w:p w14:paraId="463D6A69" w14:textId="77777777" w:rsidR="00CC4EB3" w:rsidRPr="00435B81" w:rsidRDefault="00CC4EB3" w:rsidP="00CC4EB3">
            <w:pPr>
              <w:spacing w:before="0" w:after="0"/>
              <w:jc w:val="both"/>
              <w:rPr>
                <w:sz w:val="18"/>
                <w:szCs w:val="18"/>
              </w:rPr>
            </w:pPr>
            <w:r w:rsidRPr="00435B81">
              <w:rPr>
                <w:sz w:val="18"/>
                <w:szCs w:val="18"/>
              </w:rPr>
              <w:t>De asemenea, unele anexe sunt solicitate obligatoriu la momentul depunerii cererii de finanțare, iar altele în etapa precontractuală. Acestea fac parte integrantă din cererea de finanțare.</w:t>
            </w:r>
          </w:p>
          <w:tbl>
            <w:tblPr>
              <w:tblW w:w="6970" w:type="dxa"/>
              <w:tblBorders>
                <w:insideV w:val="single" w:sz="8" w:space="0" w:color="808080"/>
              </w:tblBorders>
              <w:tblLayout w:type="fixed"/>
              <w:tblLook w:val="01E0" w:firstRow="1" w:lastRow="1" w:firstColumn="1" w:lastColumn="1" w:noHBand="0" w:noVBand="0"/>
            </w:tblPr>
            <w:tblGrid>
              <w:gridCol w:w="82"/>
              <w:gridCol w:w="479"/>
              <w:gridCol w:w="82"/>
              <w:gridCol w:w="5043"/>
              <w:gridCol w:w="1284"/>
            </w:tblGrid>
            <w:tr w:rsidR="00CC4EB3" w:rsidRPr="00435B81" w14:paraId="137C3036" w14:textId="77777777" w:rsidTr="00820A2C">
              <w:trPr>
                <w:gridBefore w:val="1"/>
                <w:gridAfter w:val="1"/>
                <w:wBefore w:w="82" w:type="dxa"/>
                <w:wAfter w:w="1284" w:type="dxa"/>
                <w:trHeight w:val="995"/>
              </w:trPr>
              <w:tc>
                <w:tcPr>
                  <w:tcW w:w="561" w:type="dxa"/>
                  <w:gridSpan w:val="2"/>
                  <w:vAlign w:val="center"/>
                </w:tcPr>
                <w:p w14:paraId="3AFE6538" w14:textId="00882D12" w:rsidR="00CC4EB3" w:rsidRPr="00435B81" w:rsidRDefault="00CC4EB3" w:rsidP="00130C7B">
                  <w:pPr>
                    <w:framePr w:hSpace="180" w:wrap="around" w:vAnchor="text" w:hAnchor="text" w:y="1"/>
                    <w:spacing w:before="0" w:after="0"/>
                    <w:suppressOverlap/>
                    <w:jc w:val="both"/>
                    <w:rPr>
                      <w:b/>
                      <w:bCs/>
                      <w:szCs w:val="20"/>
                    </w:rPr>
                  </w:pPr>
                  <w:r w:rsidRPr="00435B81">
                    <w:rPr>
                      <w:b/>
                      <w:noProof/>
                      <w:szCs w:val="20"/>
                      <w:lang w:eastAsia="ro-RO"/>
                    </w:rPr>
                    <w:drawing>
                      <wp:inline distT="0" distB="0" distL="0" distR="0" wp14:anchorId="097A7C47" wp14:editId="2E474E00">
                        <wp:extent cx="271145" cy="260985"/>
                        <wp:effectExtent l="0" t="0" r="0" b="5715"/>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71145" cy="260985"/>
                                </a:xfrm>
                                <a:prstGeom prst="rect">
                                  <a:avLst/>
                                </a:prstGeom>
                                <a:noFill/>
                                <a:ln>
                                  <a:noFill/>
                                </a:ln>
                              </pic:spPr>
                            </pic:pic>
                          </a:graphicData>
                        </a:graphic>
                      </wp:inline>
                    </w:drawing>
                  </w:r>
                </w:p>
              </w:tc>
              <w:tc>
                <w:tcPr>
                  <w:tcW w:w="5043" w:type="dxa"/>
                  <w:vAlign w:val="center"/>
                </w:tcPr>
                <w:p w14:paraId="4C7DDC60" w14:textId="11C35823" w:rsidR="00CC4EB3" w:rsidRPr="00435B81" w:rsidRDefault="00CC4EB3" w:rsidP="00130C7B">
                  <w:pPr>
                    <w:framePr w:hSpace="180" w:wrap="around" w:vAnchor="text" w:hAnchor="text" w:y="1"/>
                    <w:suppressOverlap/>
                    <w:jc w:val="both"/>
                    <w:rPr>
                      <w:i/>
                    </w:rPr>
                  </w:pPr>
                  <w:r w:rsidRPr="00435B81">
                    <w:rPr>
                      <w:sz w:val="18"/>
                      <w:szCs w:val="18"/>
                    </w:rPr>
                    <w:t xml:space="preserve">Un document obligatoriu solicitat la depunerea cererii de finanțare nu poate fi depus ulterior. Nedepunerea unui document obligatoriu la depunerea cererii de finanțare conduce la respingerea proiectului. De </w:t>
                  </w:r>
                  <w:r w:rsidR="006E3E98" w:rsidRPr="00435B81">
                    <w:rPr>
                      <w:sz w:val="18"/>
                      <w:szCs w:val="18"/>
                    </w:rPr>
                    <w:t>asemenea, a se vedea secțiunea 5</w:t>
                  </w:r>
                  <w:r w:rsidRPr="00435B81">
                    <w:rPr>
                      <w:sz w:val="18"/>
                      <w:szCs w:val="18"/>
                    </w:rPr>
                    <w:t xml:space="preserve">.1 din cadrul  </w:t>
                  </w:r>
                  <w:r w:rsidR="006E3E98" w:rsidRPr="00435B81">
                    <w:rPr>
                      <w:sz w:val="18"/>
                      <w:szCs w:val="18"/>
                    </w:rPr>
                    <w:t>prezentului document</w:t>
                  </w:r>
                </w:p>
              </w:tc>
            </w:tr>
            <w:tr w:rsidR="006E3E98" w:rsidRPr="00435B81" w14:paraId="0B7A2948" w14:textId="77777777" w:rsidTr="00820A2C">
              <w:trPr>
                <w:trHeight w:val="968"/>
              </w:trPr>
              <w:tc>
                <w:tcPr>
                  <w:tcW w:w="561" w:type="dxa"/>
                  <w:gridSpan w:val="2"/>
                  <w:vAlign w:val="center"/>
                </w:tcPr>
                <w:p w14:paraId="6CC0EBB4" w14:textId="43855AF5" w:rsidR="006E3E98" w:rsidRPr="00435B81" w:rsidRDefault="006E3E98" w:rsidP="00130C7B">
                  <w:pPr>
                    <w:framePr w:hSpace="180" w:wrap="around" w:vAnchor="text" w:hAnchor="text" w:y="1"/>
                    <w:spacing w:before="0" w:after="0"/>
                    <w:suppressOverlap/>
                    <w:jc w:val="both"/>
                    <w:rPr>
                      <w:b/>
                      <w:bCs/>
                      <w:sz w:val="18"/>
                      <w:szCs w:val="18"/>
                    </w:rPr>
                  </w:pPr>
                  <w:r w:rsidRPr="00435B81">
                    <w:rPr>
                      <w:b/>
                      <w:noProof/>
                      <w:sz w:val="18"/>
                      <w:szCs w:val="18"/>
                      <w:lang w:eastAsia="ro-RO"/>
                    </w:rPr>
                    <w:drawing>
                      <wp:inline distT="0" distB="0" distL="0" distR="0" wp14:anchorId="78EE65B6" wp14:editId="7543C264">
                        <wp:extent cx="271145" cy="260985"/>
                        <wp:effectExtent l="0" t="0" r="0" b="5715"/>
                        <wp:docPr id="4" name="Picture 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71145" cy="260985"/>
                                </a:xfrm>
                                <a:prstGeom prst="rect">
                                  <a:avLst/>
                                </a:prstGeom>
                                <a:noFill/>
                                <a:ln>
                                  <a:noFill/>
                                </a:ln>
                              </pic:spPr>
                            </pic:pic>
                          </a:graphicData>
                        </a:graphic>
                      </wp:inline>
                    </w:drawing>
                  </w:r>
                </w:p>
              </w:tc>
              <w:tc>
                <w:tcPr>
                  <w:tcW w:w="6409" w:type="dxa"/>
                  <w:gridSpan w:val="3"/>
                  <w:vAlign w:val="center"/>
                </w:tcPr>
                <w:p w14:paraId="401F4A82" w14:textId="77777777" w:rsidR="006E3E98" w:rsidRPr="00435B81" w:rsidRDefault="006E3E98" w:rsidP="00130C7B">
                  <w:pPr>
                    <w:pStyle w:val="ListParagraph"/>
                    <w:framePr w:hSpace="180" w:wrap="around" w:vAnchor="text" w:hAnchor="text" w:y="1"/>
                    <w:spacing w:after="0"/>
                    <w:ind w:left="0"/>
                    <w:suppressOverlap/>
                    <w:jc w:val="both"/>
                    <w:rPr>
                      <w:sz w:val="18"/>
                      <w:szCs w:val="18"/>
                    </w:rPr>
                  </w:pPr>
                  <w:r w:rsidRPr="00435B81">
                    <w:rPr>
                      <w:sz w:val="18"/>
                      <w:szCs w:val="18"/>
                    </w:rPr>
                    <w:t>În cazul în care solicitantul consideră că poate explica o anumită situație și prin alte documente, acesta le poate anexa la cererea de finanțare ca documente facultative/opționale, însă acest aspect nu presupune lipsa documentelor obligatorii solicitate.</w:t>
                  </w:r>
                </w:p>
              </w:tc>
            </w:tr>
          </w:tbl>
          <w:p w14:paraId="3B843A57" w14:textId="77777777" w:rsidR="006E3E98" w:rsidRPr="00435B81" w:rsidRDefault="006E3E98" w:rsidP="006E3E98">
            <w:pPr>
              <w:spacing w:before="0" w:after="0"/>
              <w:jc w:val="both"/>
              <w:rPr>
                <w:sz w:val="18"/>
                <w:szCs w:val="18"/>
              </w:rPr>
            </w:pPr>
          </w:p>
          <w:p w14:paraId="5ABEF19F" w14:textId="77777777" w:rsidR="006E3E98" w:rsidRPr="00435B81" w:rsidRDefault="006E3E98" w:rsidP="006E3E98">
            <w:pPr>
              <w:spacing w:before="0" w:after="0"/>
              <w:jc w:val="both"/>
              <w:rPr>
                <w:sz w:val="18"/>
                <w:szCs w:val="18"/>
              </w:rPr>
            </w:pPr>
            <w:r w:rsidRPr="00435B81">
              <w:rPr>
                <w:sz w:val="18"/>
                <w:szCs w:val="18"/>
              </w:rPr>
              <w:t>Pentru toate proiectele depuse în cadrul POR 2014-2020 sunt solicitate documente obligatorii privind solicitantul şi cererea de finanţare. Momentele solicitării acestora sunt:</w:t>
            </w:r>
          </w:p>
          <w:p w14:paraId="6A484EAE" w14:textId="77777777" w:rsidR="006E3E98" w:rsidRPr="00435B81" w:rsidRDefault="006E3E98" w:rsidP="006E3E98">
            <w:pPr>
              <w:numPr>
                <w:ilvl w:val="0"/>
                <w:numId w:val="43"/>
              </w:numPr>
              <w:spacing w:before="0" w:after="0"/>
              <w:ind w:left="360"/>
              <w:jc w:val="both"/>
              <w:rPr>
                <w:sz w:val="18"/>
                <w:szCs w:val="18"/>
              </w:rPr>
            </w:pPr>
            <w:r w:rsidRPr="00435B81">
              <w:rPr>
                <w:sz w:val="18"/>
                <w:szCs w:val="18"/>
              </w:rPr>
              <w:t>depunerea cererii de finanțare</w:t>
            </w:r>
          </w:p>
          <w:p w14:paraId="72FF54F4" w14:textId="77777777" w:rsidR="006E3E98" w:rsidRPr="00435B81" w:rsidRDefault="006E3E98" w:rsidP="006E3E98">
            <w:pPr>
              <w:numPr>
                <w:ilvl w:val="0"/>
                <w:numId w:val="43"/>
              </w:numPr>
              <w:spacing w:before="0" w:after="0"/>
              <w:ind w:left="360"/>
              <w:jc w:val="both"/>
              <w:rPr>
                <w:sz w:val="18"/>
                <w:szCs w:val="18"/>
              </w:rPr>
            </w:pPr>
            <w:proofErr w:type="gramStart"/>
            <w:r w:rsidRPr="00435B81">
              <w:rPr>
                <w:sz w:val="18"/>
                <w:szCs w:val="18"/>
              </w:rPr>
              <w:t>etapa</w:t>
            </w:r>
            <w:proofErr w:type="gramEnd"/>
            <w:r w:rsidRPr="00435B81">
              <w:rPr>
                <w:sz w:val="18"/>
                <w:szCs w:val="18"/>
              </w:rPr>
              <w:t xml:space="preserve"> precontractuală.</w:t>
            </w:r>
          </w:p>
          <w:p w14:paraId="15776530" w14:textId="77777777" w:rsidR="00B516B1" w:rsidRPr="00435B81" w:rsidRDefault="00B516B1" w:rsidP="00B516B1">
            <w:pPr>
              <w:spacing w:before="0" w:after="0"/>
              <w:jc w:val="both"/>
              <w:rPr>
                <w:sz w:val="18"/>
                <w:szCs w:val="18"/>
              </w:rPr>
            </w:pPr>
          </w:p>
          <w:p w14:paraId="6CBC0B4A" w14:textId="77777777" w:rsidR="006E3E98" w:rsidRPr="00435B81" w:rsidRDefault="006E3E98" w:rsidP="00B516B1">
            <w:pPr>
              <w:spacing w:before="0" w:after="0"/>
              <w:jc w:val="both"/>
              <w:rPr>
                <w:sz w:val="18"/>
                <w:szCs w:val="18"/>
              </w:rPr>
            </w:pPr>
          </w:p>
          <w:p w14:paraId="1FC9F991" w14:textId="77777777" w:rsidR="00A83182" w:rsidRPr="00435B81" w:rsidRDefault="00A83182" w:rsidP="00A83182">
            <w:pPr>
              <w:spacing w:before="0" w:after="0"/>
              <w:jc w:val="both"/>
              <w:rPr>
                <w:sz w:val="18"/>
                <w:szCs w:val="18"/>
              </w:rPr>
            </w:pPr>
            <w:r w:rsidRPr="00435B81">
              <w:rPr>
                <w:sz w:val="18"/>
                <w:szCs w:val="18"/>
              </w:rPr>
              <w:t xml:space="preserve">Anexele se vor depune în copie conformă cu originalul, cu excepția declarațiilor pe proprie răspundere ale solicitantului, </w:t>
            </w:r>
            <w:proofErr w:type="gramStart"/>
            <w:r w:rsidRPr="00435B81">
              <w:rPr>
                <w:sz w:val="18"/>
                <w:szCs w:val="18"/>
              </w:rPr>
              <w:t>care</w:t>
            </w:r>
            <w:proofErr w:type="gramEnd"/>
            <w:r w:rsidRPr="00435B81">
              <w:rPr>
                <w:sz w:val="18"/>
                <w:szCs w:val="18"/>
              </w:rPr>
              <w:t xml:space="preserve"> se vor depune în original. </w:t>
            </w:r>
          </w:p>
          <w:p w14:paraId="098AA198" w14:textId="77777777" w:rsidR="00E97FD1" w:rsidRPr="00435B81" w:rsidRDefault="00E97FD1" w:rsidP="00E97FD1">
            <w:pPr>
              <w:spacing w:before="0" w:after="0"/>
              <w:jc w:val="both"/>
              <w:rPr>
                <w:sz w:val="18"/>
                <w:szCs w:val="18"/>
              </w:rPr>
            </w:pPr>
            <w:r w:rsidRPr="00435B81">
              <w:rPr>
                <w:sz w:val="18"/>
                <w:szCs w:val="18"/>
              </w:rPr>
              <w:t>În cadrul acestui apel de proiecte, prin excepție de la secțiunile 5.3, 4.5 și 7.5 din</w:t>
            </w:r>
            <w:r w:rsidRPr="00435B81">
              <w:rPr>
                <w:i/>
                <w:sz w:val="18"/>
                <w:szCs w:val="18"/>
              </w:rPr>
              <w:t xml:space="preserve"> </w:t>
            </w:r>
            <w:r w:rsidRPr="00435B81">
              <w:rPr>
                <w:i/>
                <w:sz w:val="18"/>
                <w:szCs w:val="18"/>
              </w:rPr>
              <w:lastRenderedPageBreak/>
              <w:t xml:space="preserve">Ghidul solicitantului-Condiții generale de accesare a fondurilor </w:t>
            </w:r>
            <w:r w:rsidRPr="00435B81">
              <w:rPr>
                <w:rFonts w:eastAsia="SimSun"/>
                <w:bCs/>
                <w:sz w:val="18"/>
                <w:szCs w:val="18"/>
              </w:rPr>
              <w:t>(</w:t>
            </w:r>
            <w:r w:rsidRPr="00435B81">
              <w:rPr>
                <w:rFonts w:eastAsia="SimSun"/>
                <w:bCs/>
                <w:i/>
                <w:sz w:val="18"/>
                <w:szCs w:val="18"/>
              </w:rPr>
              <w:t>cu modificările și completările ulterioare),</w:t>
            </w:r>
            <w:r w:rsidRPr="00435B81">
              <w:rPr>
                <w:sz w:val="18"/>
                <w:szCs w:val="18"/>
              </w:rPr>
              <w:t xml:space="preserve"> anexele la cererea de finanțare (incluse pe CD) se pot depune inclusiv în format electronic, scanat, în fișiere tip PDF sau excel, după caz, sub semnătură electonică extinsă a reprezentantului legal al solicitantului/persoanei împuternicite a acestuia pentru asumarea conformității cu originalul a acesteia.</w:t>
            </w:r>
          </w:p>
          <w:p w14:paraId="6DFE6D91" w14:textId="77777777" w:rsidR="00A83182" w:rsidRPr="00435B81" w:rsidRDefault="00A83182" w:rsidP="00A83182">
            <w:pPr>
              <w:spacing w:before="0" w:after="0"/>
              <w:jc w:val="both"/>
              <w:rPr>
                <w:sz w:val="18"/>
                <w:szCs w:val="18"/>
              </w:rPr>
            </w:pPr>
          </w:p>
          <w:p w14:paraId="54BE5334" w14:textId="119C2691" w:rsidR="00A83182" w:rsidRPr="00435B81" w:rsidRDefault="00E97FD1" w:rsidP="00A83182">
            <w:pPr>
              <w:spacing w:before="0" w:after="0"/>
              <w:jc w:val="both"/>
              <w:rPr>
                <w:sz w:val="18"/>
                <w:szCs w:val="18"/>
              </w:rPr>
            </w:pPr>
            <w:r w:rsidRPr="00435B81">
              <w:rPr>
                <w:sz w:val="18"/>
                <w:szCs w:val="18"/>
              </w:rPr>
              <w:t>D</w:t>
            </w:r>
            <w:r w:rsidR="00A83182" w:rsidRPr="00435B81">
              <w:rPr>
                <w:sz w:val="18"/>
                <w:szCs w:val="18"/>
              </w:rPr>
              <w:t xml:space="preserve">ocumentatia tehnica (expertiza tehnică, auditul energetic), documentația tehnico-economică (DALI/PT) se vor depune în copie conform cu originalul, scanate, în format pdf, pe CD-ul aferent cererii de finanțare. Documentele prezentate în copie vor purta semnătura reprezentantului legal/persoanei împuternicite special. Documentația tehnică/tehnico-economică se poate depune inclusiv în format electronic, format pdf, sub semnătură electonică extinsă a reprezentantului legal al solicitantului/persoanei împuternicite </w:t>
            </w:r>
            <w:proofErr w:type="gramStart"/>
            <w:r w:rsidR="00A83182" w:rsidRPr="00435B81">
              <w:rPr>
                <w:sz w:val="18"/>
                <w:szCs w:val="18"/>
              </w:rPr>
              <w:t>a</w:t>
            </w:r>
            <w:proofErr w:type="gramEnd"/>
            <w:r w:rsidR="00A83182" w:rsidRPr="00435B81">
              <w:rPr>
                <w:sz w:val="18"/>
                <w:szCs w:val="18"/>
              </w:rPr>
              <w:t xml:space="preserve"> acestuia pentru asumarea conformității cu originalul a acesteia.</w:t>
            </w:r>
          </w:p>
          <w:p w14:paraId="6C8470DE" w14:textId="77777777" w:rsidR="00B516B1" w:rsidRPr="00435B81" w:rsidRDefault="00B516B1" w:rsidP="00B516B1">
            <w:pPr>
              <w:spacing w:before="0" w:after="0"/>
              <w:jc w:val="both"/>
              <w:rPr>
                <w:sz w:val="18"/>
                <w:szCs w:val="18"/>
              </w:rPr>
            </w:pPr>
          </w:p>
        </w:tc>
      </w:tr>
      <w:tr w:rsidR="003D3AFB" w:rsidRPr="00576A29" w14:paraId="4AEA7E6D" w14:textId="77777777" w:rsidTr="00A003D0">
        <w:trPr>
          <w:trHeight w:val="101"/>
        </w:trPr>
        <w:tc>
          <w:tcPr>
            <w:tcW w:w="568" w:type="dxa"/>
          </w:tcPr>
          <w:p w14:paraId="0F58A456" w14:textId="5AA2C367" w:rsidR="003D3AFB" w:rsidRPr="00576A29" w:rsidRDefault="00BB4993" w:rsidP="003D3AFB">
            <w:pPr>
              <w:spacing w:before="0" w:after="0"/>
              <w:rPr>
                <w:b/>
                <w:sz w:val="18"/>
                <w:szCs w:val="18"/>
              </w:rPr>
            </w:pPr>
            <w:r>
              <w:rPr>
                <w:b/>
                <w:sz w:val="18"/>
                <w:szCs w:val="18"/>
              </w:rPr>
              <w:lastRenderedPageBreak/>
              <w:t>7.</w:t>
            </w:r>
          </w:p>
        </w:tc>
        <w:tc>
          <w:tcPr>
            <w:tcW w:w="6521" w:type="dxa"/>
          </w:tcPr>
          <w:p w14:paraId="32DDF842" w14:textId="0F30FDB5" w:rsidR="006F3957" w:rsidRPr="00435B81" w:rsidRDefault="006F3957" w:rsidP="006F3957">
            <w:pPr>
              <w:spacing w:before="0" w:after="0"/>
              <w:rPr>
                <w:rFonts w:eastAsiaTheme="minorHAnsi" w:cs="Arial"/>
                <w:b/>
                <w:i/>
                <w:sz w:val="18"/>
                <w:szCs w:val="18"/>
                <w:u w:val="single"/>
              </w:rPr>
            </w:pPr>
            <w:r w:rsidRPr="00435B81">
              <w:rPr>
                <w:rFonts w:eastAsiaTheme="minorHAnsi" w:cs="Arial"/>
                <w:b/>
                <w:i/>
                <w:sz w:val="18"/>
                <w:szCs w:val="18"/>
                <w:u w:val="single"/>
              </w:rPr>
              <w:t>Ghidul specific, secțiunea 4, subsecțiunea 4.4- 4.4.1, punctul 8</w:t>
            </w:r>
          </w:p>
          <w:p w14:paraId="2CA7B719" w14:textId="77777777" w:rsidR="003D3AFB" w:rsidRPr="00435B81" w:rsidRDefault="003D3AFB" w:rsidP="006F3957">
            <w:pPr>
              <w:spacing w:before="0" w:after="0"/>
              <w:rPr>
                <w:rFonts w:eastAsiaTheme="minorHAnsi" w:cs="Arial"/>
                <w:b/>
                <w:sz w:val="18"/>
                <w:szCs w:val="18"/>
              </w:rPr>
            </w:pPr>
            <w:r w:rsidRPr="00435B81">
              <w:rPr>
                <w:rFonts w:eastAsiaTheme="minorHAnsi" w:cs="Arial"/>
                <w:b/>
                <w:sz w:val="18"/>
                <w:szCs w:val="18"/>
              </w:rPr>
              <w:t>Expertiza tehnică a clădirii (pentru fiecare componentă în parte)</w:t>
            </w:r>
          </w:p>
          <w:p w14:paraId="392808C2" w14:textId="77777777" w:rsidR="003D3AFB" w:rsidRPr="00435B81" w:rsidRDefault="003D3AFB" w:rsidP="003D3AFB">
            <w:pPr>
              <w:spacing w:before="0" w:after="0"/>
              <w:rPr>
                <w:sz w:val="18"/>
                <w:szCs w:val="18"/>
              </w:rPr>
            </w:pPr>
          </w:p>
          <w:p w14:paraId="4FE4C9AD" w14:textId="77777777" w:rsidR="003D3AFB" w:rsidRPr="00435B81" w:rsidRDefault="003D3AFB" w:rsidP="003D3AFB">
            <w:pPr>
              <w:spacing w:before="0" w:after="0"/>
              <w:jc w:val="both"/>
              <w:rPr>
                <w:sz w:val="18"/>
                <w:szCs w:val="18"/>
              </w:rPr>
            </w:pPr>
            <w:r w:rsidRPr="00435B81">
              <w:rPr>
                <w:sz w:val="18"/>
                <w:szCs w:val="18"/>
              </w:rPr>
              <w:t>Expertiza tehnică se realizează pentru analiza structurii de rezistenţă a blocului de locuinţe din punctul de vedere al asigurării cerinţei esentiale "rezistenţa mecanică şi stabilitate", urmărind metoda calitativă prevăzută de reglementarile tehnice în vigoare.</w:t>
            </w:r>
          </w:p>
          <w:p w14:paraId="1719CB77" w14:textId="77777777" w:rsidR="003D3AFB" w:rsidRPr="00435B81" w:rsidRDefault="003D3AFB" w:rsidP="003D3AFB">
            <w:pPr>
              <w:spacing w:before="0" w:after="0"/>
              <w:rPr>
                <w:sz w:val="18"/>
                <w:szCs w:val="18"/>
              </w:rPr>
            </w:pPr>
          </w:p>
          <w:p w14:paraId="539F50FF" w14:textId="77777777" w:rsidR="003D3AFB" w:rsidRPr="00435B81" w:rsidRDefault="003D3AFB" w:rsidP="003D3AFB">
            <w:pPr>
              <w:spacing w:before="0" w:after="0"/>
              <w:rPr>
                <w:sz w:val="18"/>
                <w:szCs w:val="18"/>
              </w:rPr>
            </w:pPr>
            <w:r w:rsidRPr="00435B81">
              <w:rPr>
                <w:sz w:val="18"/>
                <w:szCs w:val="18"/>
              </w:rPr>
              <w:t>Expertiza tehnică va confirma că blocul nu este încadrat în clasa I de risc seismic şi la care nu s-au executat sau se află în curs de execuţie lucrări de intervenţie pentru creşterea nivelului de siguranţă la acţiuni seismice a construcţiei existente.</w:t>
            </w:r>
          </w:p>
          <w:p w14:paraId="21F32C64" w14:textId="77777777" w:rsidR="003D3AFB" w:rsidRPr="00435B81" w:rsidRDefault="003D3AFB" w:rsidP="003D3AFB">
            <w:pPr>
              <w:spacing w:before="0" w:after="0"/>
              <w:rPr>
                <w:sz w:val="18"/>
                <w:szCs w:val="18"/>
              </w:rPr>
            </w:pPr>
            <w:r w:rsidRPr="00435B81">
              <w:rPr>
                <w:sz w:val="18"/>
                <w:szCs w:val="18"/>
              </w:rPr>
              <w:t xml:space="preserve">- </w:t>
            </w:r>
            <w:proofErr w:type="gramStart"/>
            <w:r w:rsidRPr="00435B81">
              <w:rPr>
                <w:sz w:val="18"/>
                <w:szCs w:val="18"/>
              </w:rPr>
              <w:t>se</w:t>
            </w:r>
            <w:proofErr w:type="gramEnd"/>
            <w:r w:rsidRPr="00435B81">
              <w:rPr>
                <w:sz w:val="18"/>
                <w:szCs w:val="18"/>
              </w:rPr>
              <w:t xml:space="preserve"> depune doar în format electronic, scanată, format pdf.</w:t>
            </w:r>
          </w:p>
          <w:p w14:paraId="56A537AE" w14:textId="77777777" w:rsidR="003D3AFB" w:rsidRPr="00435B81" w:rsidRDefault="003D3AFB" w:rsidP="003D3AFB">
            <w:pPr>
              <w:spacing w:before="0" w:after="0"/>
              <w:rPr>
                <w:rFonts w:eastAsiaTheme="minorHAnsi" w:cs="Arial"/>
                <w:b/>
                <w:i/>
                <w:sz w:val="18"/>
                <w:szCs w:val="18"/>
              </w:rPr>
            </w:pPr>
          </w:p>
        </w:tc>
        <w:tc>
          <w:tcPr>
            <w:tcW w:w="7229" w:type="dxa"/>
          </w:tcPr>
          <w:p w14:paraId="1774E348" w14:textId="77777777" w:rsidR="003D3AFB" w:rsidRPr="00435B81" w:rsidRDefault="003D3AFB" w:rsidP="003D3AFB">
            <w:pPr>
              <w:spacing w:before="0" w:after="0"/>
              <w:rPr>
                <w:sz w:val="18"/>
                <w:szCs w:val="18"/>
              </w:rPr>
            </w:pPr>
          </w:p>
          <w:p w14:paraId="5DBE7C16" w14:textId="77777777" w:rsidR="0092105C" w:rsidRPr="00435B81" w:rsidRDefault="0092105C" w:rsidP="003D3AFB">
            <w:pPr>
              <w:spacing w:before="0" w:after="0"/>
              <w:rPr>
                <w:sz w:val="18"/>
                <w:szCs w:val="18"/>
              </w:rPr>
            </w:pPr>
          </w:p>
          <w:p w14:paraId="6FAB4276" w14:textId="77777777" w:rsidR="0092105C" w:rsidRPr="00435B81" w:rsidRDefault="0092105C" w:rsidP="003D3AFB">
            <w:pPr>
              <w:spacing w:before="0" w:after="0"/>
              <w:rPr>
                <w:sz w:val="18"/>
                <w:szCs w:val="18"/>
              </w:rPr>
            </w:pPr>
          </w:p>
          <w:p w14:paraId="7A3FFE38" w14:textId="77777777" w:rsidR="003D3AFB" w:rsidRPr="00435B81" w:rsidRDefault="003D3AFB" w:rsidP="003D3AFB">
            <w:pPr>
              <w:spacing w:before="0" w:after="0"/>
              <w:jc w:val="both"/>
              <w:rPr>
                <w:sz w:val="18"/>
                <w:szCs w:val="18"/>
              </w:rPr>
            </w:pPr>
            <w:r w:rsidRPr="00435B81">
              <w:rPr>
                <w:sz w:val="18"/>
                <w:szCs w:val="18"/>
              </w:rPr>
              <w:t>Expertiza tehnică se realizează pentru analiza structurii de rezistenţă a blocului de locuinţe din punctul de vedere al asigurării cerinţei esentiale "rezistenţa mecanică şi stabilitate", urmărind metoda calitativă prevăzută de reglementarile tehnice în vigoare.</w:t>
            </w:r>
          </w:p>
          <w:p w14:paraId="0408ABF9" w14:textId="77777777" w:rsidR="003D3AFB" w:rsidRPr="00435B81" w:rsidRDefault="003D3AFB" w:rsidP="003D3AFB">
            <w:pPr>
              <w:spacing w:before="0" w:after="0"/>
              <w:rPr>
                <w:sz w:val="18"/>
                <w:szCs w:val="18"/>
              </w:rPr>
            </w:pPr>
          </w:p>
          <w:p w14:paraId="5BBA2C39" w14:textId="77777777" w:rsidR="003D3AFB" w:rsidRPr="00435B81" w:rsidRDefault="003D3AFB" w:rsidP="003D3AFB">
            <w:pPr>
              <w:spacing w:before="0" w:after="0"/>
              <w:rPr>
                <w:sz w:val="18"/>
                <w:szCs w:val="18"/>
              </w:rPr>
            </w:pPr>
            <w:r w:rsidRPr="00435B81">
              <w:rPr>
                <w:sz w:val="18"/>
                <w:szCs w:val="18"/>
              </w:rPr>
              <w:t>Expertiza tehnică va confirma că blocul nu este încadrat în clasa I de risc seismic şi la care nu s-au executat sau se află în curs de execuţie lucrări de intervenţie pentru creşterea nivelului de siguranţă la acţiuni seismice a construcţiei existente.</w:t>
            </w:r>
          </w:p>
          <w:p w14:paraId="4D61D8A0" w14:textId="77777777" w:rsidR="00E97FD1" w:rsidRPr="00435B81" w:rsidRDefault="00E97FD1" w:rsidP="00E97FD1">
            <w:pPr>
              <w:spacing w:before="0" w:after="0"/>
              <w:jc w:val="both"/>
              <w:rPr>
                <w:sz w:val="18"/>
                <w:szCs w:val="18"/>
              </w:rPr>
            </w:pPr>
            <w:r w:rsidRPr="00435B81">
              <w:rPr>
                <w:sz w:val="18"/>
                <w:szCs w:val="18"/>
              </w:rPr>
              <w:t xml:space="preserve">Se depune în format electronic, scanată, format pdf. De asemenea, se poate depune inclusiv în format electronic, scanat, fișiere tip pdf, sub semnătură electonică extinsă a reprezentantului legal al solicitantului/ persoanei împuternicite </w:t>
            </w:r>
            <w:proofErr w:type="gramStart"/>
            <w:r w:rsidRPr="00435B81">
              <w:rPr>
                <w:sz w:val="18"/>
                <w:szCs w:val="18"/>
              </w:rPr>
              <w:t>a</w:t>
            </w:r>
            <w:proofErr w:type="gramEnd"/>
            <w:r w:rsidRPr="00435B81">
              <w:rPr>
                <w:sz w:val="18"/>
                <w:szCs w:val="18"/>
              </w:rPr>
              <w:t xml:space="preserve"> acestuia pentru asumarea conformității cu originalul a acesteia.</w:t>
            </w:r>
          </w:p>
          <w:p w14:paraId="1B55F025" w14:textId="2BBB5969" w:rsidR="003D3AFB" w:rsidRPr="00435B81" w:rsidRDefault="003D3AFB" w:rsidP="001250EA">
            <w:pPr>
              <w:pStyle w:val="Heading3"/>
              <w:numPr>
                <w:ilvl w:val="0"/>
                <w:numId w:val="0"/>
              </w:numPr>
              <w:spacing w:before="0" w:after="0"/>
              <w:jc w:val="both"/>
              <w:outlineLvl w:val="2"/>
              <w:rPr>
                <w:b w:val="0"/>
                <w:sz w:val="18"/>
                <w:szCs w:val="18"/>
              </w:rPr>
            </w:pPr>
          </w:p>
        </w:tc>
      </w:tr>
      <w:tr w:rsidR="003D3AFB" w:rsidRPr="00576A29" w14:paraId="327C7599" w14:textId="77777777" w:rsidTr="00A003D0">
        <w:trPr>
          <w:trHeight w:val="101"/>
        </w:trPr>
        <w:tc>
          <w:tcPr>
            <w:tcW w:w="568" w:type="dxa"/>
          </w:tcPr>
          <w:p w14:paraId="7087C99E" w14:textId="312F3F21" w:rsidR="003D3AFB" w:rsidRPr="00576A29" w:rsidRDefault="00BB4993" w:rsidP="003D3AFB">
            <w:pPr>
              <w:spacing w:before="0" w:after="0"/>
              <w:rPr>
                <w:b/>
                <w:sz w:val="18"/>
                <w:szCs w:val="18"/>
              </w:rPr>
            </w:pPr>
            <w:r>
              <w:rPr>
                <w:b/>
                <w:sz w:val="18"/>
                <w:szCs w:val="18"/>
              </w:rPr>
              <w:t>8.</w:t>
            </w:r>
          </w:p>
        </w:tc>
        <w:tc>
          <w:tcPr>
            <w:tcW w:w="6521" w:type="dxa"/>
          </w:tcPr>
          <w:p w14:paraId="2CB9470A" w14:textId="4B8DCD16" w:rsidR="006F3957" w:rsidRPr="00435B81" w:rsidRDefault="006F3957" w:rsidP="006F3957">
            <w:pPr>
              <w:spacing w:before="0" w:after="0"/>
              <w:rPr>
                <w:rFonts w:eastAsiaTheme="minorHAnsi" w:cs="Arial"/>
                <w:b/>
                <w:i/>
                <w:sz w:val="18"/>
                <w:szCs w:val="18"/>
                <w:u w:val="single"/>
              </w:rPr>
            </w:pPr>
            <w:r w:rsidRPr="00435B81">
              <w:rPr>
                <w:rFonts w:eastAsiaTheme="minorHAnsi" w:cs="Arial"/>
                <w:b/>
                <w:i/>
                <w:sz w:val="18"/>
                <w:szCs w:val="18"/>
                <w:u w:val="single"/>
              </w:rPr>
              <w:t>Ghidul specific, secțiunea 4, subsecțiunea 4.4- 4.4.1, punctul 9</w:t>
            </w:r>
          </w:p>
          <w:p w14:paraId="06EC93F2" w14:textId="77777777" w:rsidR="003D3AFB" w:rsidRPr="00435B81" w:rsidRDefault="003D3AFB" w:rsidP="006F3957">
            <w:pPr>
              <w:spacing w:before="0" w:after="0"/>
              <w:rPr>
                <w:rFonts w:eastAsiaTheme="minorHAnsi" w:cs="Arial"/>
                <w:b/>
                <w:sz w:val="18"/>
                <w:szCs w:val="18"/>
              </w:rPr>
            </w:pPr>
            <w:r w:rsidRPr="00435B81">
              <w:rPr>
                <w:rFonts w:eastAsiaTheme="minorHAnsi" w:cs="Arial"/>
                <w:b/>
                <w:sz w:val="18"/>
                <w:szCs w:val="18"/>
              </w:rPr>
              <w:t>Raportul de audit energetic, inclusiv fişa de analiză termică şi energetică a clădirii, respectiv certificatul de performanţă energetică (pentru fiecare componentă în parte)</w:t>
            </w:r>
          </w:p>
          <w:p w14:paraId="3CF453E6" w14:textId="77777777" w:rsidR="003D3AFB" w:rsidRPr="00435B81" w:rsidRDefault="003D3AFB" w:rsidP="003D3AFB">
            <w:pPr>
              <w:spacing w:before="0" w:after="0"/>
              <w:rPr>
                <w:sz w:val="18"/>
                <w:szCs w:val="18"/>
              </w:rPr>
            </w:pPr>
            <w:r w:rsidRPr="00435B81">
              <w:rPr>
                <w:sz w:val="18"/>
                <w:szCs w:val="18"/>
              </w:rPr>
              <w:t>- elaborate conform legislaţiei în vigoare</w:t>
            </w:r>
          </w:p>
          <w:p w14:paraId="0443861C" w14:textId="77777777" w:rsidR="003D3AFB" w:rsidRPr="00435B81" w:rsidRDefault="003D3AFB" w:rsidP="003D3AFB">
            <w:pPr>
              <w:spacing w:before="0" w:after="0"/>
              <w:rPr>
                <w:sz w:val="18"/>
                <w:szCs w:val="18"/>
              </w:rPr>
            </w:pPr>
            <w:r w:rsidRPr="00435B81">
              <w:rPr>
                <w:sz w:val="18"/>
                <w:szCs w:val="18"/>
              </w:rPr>
              <w:t xml:space="preserve">- </w:t>
            </w:r>
            <w:proofErr w:type="gramStart"/>
            <w:r w:rsidRPr="00435B81">
              <w:rPr>
                <w:sz w:val="18"/>
                <w:szCs w:val="18"/>
              </w:rPr>
              <w:t>se</w:t>
            </w:r>
            <w:proofErr w:type="gramEnd"/>
            <w:r w:rsidRPr="00435B81">
              <w:rPr>
                <w:sz w:val="18"/>
                <w:szCs w:val="18"/>
              </w:rPr>
              <w:t xml:space="preserve"> depun doar în format electronic, scanate, format pdf.</w:t>
            </w:r>
          </w:p>
          <w:p w14:paraId="244EAFE8" w14:textId="77777777" w:rsidR="003D3AFB" w:rsidRPr="00435B81" w:rsidRDefault="003D3AFB" w:rsidP="003D3AFB">
            <w:pPr>
              <w:spacing w:before="0" w:after="0"/>
              <w:rPr>
                <w:rFonts w:eastAsiaTheme="minorHAnsi" w:cs="Arial"/>
                <w:b/>
                <w:i/>
                <w:sz w:val="18"/>
                <w:szCs w:val="18"/>
              </w:rPr>
            </w:pPr>
          </w:p>
        </w:tc>
        <w:tc>
          <w:tcPr>
            <w:tcW w:w="7229" w:type="dxa"/>
          </w:tcPr>
          <w:p w14:paraId="1821AD58" w14:textId="77777777" w:rsidR="0092105C" w:rsidRDefault="0092105C" w:rsidP="003D3AFB">
            <w:pPr>
              <w:spacing w:before="0" w:after="0"/>
              <w:rPr>
                <w:sz w:val="18"/>
                <w:szCs w:val="18"/>
              </w:rPr>
            </w:pPr>
          </w:p>
          <w:p w14:paraId="6D5459F2" w14:textId="77777777" w:rsidR="00130C7B" w:rsidRDefault="00130C7B" w:rsidP="003D3AFB">
            <w:pPr>
              <w:spacing w:before="0" w:after="0"/>
              <w:rPr>
                <w:sz w:val="18"/>
                <w:szCs w:val="18"/>
              </w:rPr>
            </w:pPr>
          </w:p>
          <w:p w14:paraId="08BF7483" w14:textId="77777777" w:rsidR="0092105C" w:rsidRPr="00435B81" w:rsidRDefault="0092105C" w:rsidP="003D3AFB">
            <w:pPr>
              <w:spacing w:before="0" w:after="0"/>
              <w:rPr>
                <w:sz w:val="18"/>
                <w:szCs w:val="18"/>
              </w:rPr>
            </w:pPr>
          </w:p>
          <w:p w14:paraId="1F61572B" w14:textId="77777777" w:rsidR="003D3AFB" w:rsidRPr="00435B81" w:rsidRDefault="003D3AFB" w:rsidP="003D3AFB">
            <w:pPr>
              <w:spacing w:before="0" w:after="0"/>
              <w:rPr>
                <w:sz w:val="18"/>
                <w:szCs w:val="18"/>
              </w:rPr>
            </w:pPr>
            <w:r w:rsidRPr="00435B81">
              <w:rPr>
                <w:sz w:val="18"/>
                <w:szCs w:val="18"/>
              </w:rPr>
              <w:t>- elaborate conform legislaţiei în vigoare</w:t>
            </w:r>
          </w:p>
          <w:p w14:paraId="52FD8839" w14:textId="77777777" w:rsidR="00E97FD1" w:rsidRPr="00435B81" w:rsidRDefault="00E97FD1" w:rsidP="00E97FD1">
            <w:pPr>
              <w:spacing w:before="0" w:after="0"/>
              <w:jc w:val="both"/>
              <w:rPr>
                <w:sz w:val="18"/>
                <w:szCs w:val="18"/>
              </w:rPr>
            </w:pPr>
            <w:r w:rsidRPr="00435B81">
              <w:rPr>
                <w:sz w:val="18"/>
                <w:szCs w:val="18"/>
              </w:rPr>
              <w:t xml:space="preserve">Se depun în format electronic, scanat, format pdf. De asemenea, se pot depune inclusiv în format electronic, scanat, fișiere tip pdf, sub semnătură electonică extinsă a reprezentantului legal al solicitantului/persoanei împuternicite </w:t>
            </w:r>
            <w:proofErr w:type="gramStart"/>
            <w:r w:rsidRPr="00435B81">
              <w:rPr>
                <w:sz w:val="18"/>
                <w:szCs w:val="18"/>
              </w:rPr>
              <w:t>a</w:t>
            </w:r>
            <w:proofErr w:type="gramEnd"/>
            <w:r w:rsidRPr="00435B81">
              <w:rPr>
                <w:sz w:val="18"/>
                <w:szCs w:val="18"/>
              </w:rPr>
              <w:t xml:space="preserve"> acestuia pentru asumarea conformității cu originalul a acesteia.</w:t>
            </w:r>
          </w:p>
          <w:p w14:paraId="79BF1458" w14:textId="58626D07" w:rsidR="003D3AFB" w:rsidRPr="00435B81" w:rsidRDefault="003D3AFB" w:rsidP="001250EA">
            <w:pPr>
              <w:pStyle w:val="Heading3"/>
              <w:numPr>
                <w:ilvl w:val="0"/>
                <w:numId w:val="0"/>
              </w:numPr>
              <w:spacing w:before="0" w:after="0"/>
              <w:jc w:val="both"/>
              <w:outlineLvl w:val="2"/>
              <w:rPr>
                <w:b w:val="0"/>
                <w:sz w:val="18"/>
                <w:szCs w:val="18"/>
              </w:rPr>
            </w:pPr>
          </w:p>
        </w:tc>
      </w:tr>
      <w:tr w:rsidR="001250EA" w:rsidRPr="00576A29" w14:paraId="412938D4" w14:textId="77777777" w:rsidTr="00A003D0">
        <w:trPr>
          <w:trHeight w:val="101"/>
        </w:trPr>
        <w:tc>
          <w:tcPr>
            <w:tcW w:w="568" w:type="dxa"/>
          </w:tcPr>
          <w:p w14:paraId="429DB149" w14:textId="7C95A05D" w:rsidR="001250EA" w:rsidRPr="00576A29" w:rsidRDefault="00BB4993" w:rsidP="003D3AFB">
            <w:pPr>
              <w:spacing w:before="0" w:after="0"/>
              <w:rPr>
                <w:b/>
                <w:sz w:val="18"/>
                <w:szCs w:val="18"/>
              </w:rPr>
            </w:pPr>
            <w:r>
              <w:rPr>
                <w:b/>
                <w:sz w:val="18"/>
                <w:szCs w:val="18"/>
              </w:rPr>
              <w:lastRenderedPageBreak/>
              <w:t>9.</w:t>
            </w:r>
          </w:p>
        </w:tc>
        <w:tc>
          <w:tcPr>
            <w:tcW w:w="6521" w:type="dxa"/>
          </w:tcPr>
          <w:p w14:paraId="7A18F3BB" w14:textId="77777777" w:rsidR="00D7401F" w:rsidRPr="00435B81" w:rsidRDefault="00D7401F" w:rsidP="00D7401F">
            <w:pPr>
              <w:spacing w:before="0" w:after="0"/>
              <w:rPr>
                <w:rFonts w:eastAsiaTheme="minorHAnsi" w:cs="Arial"/>
                <w:b/>
                <w:i/>
                <w:sz w:val="18"/>
                <w:szCs w:val="18"/>
                <w:u w:val="single"/>
              </w:rPr>
            </w:pPr>
            <w:r w:rsidRPr="00435B81">
              <w:rPr>
                <w:rFonts w:eastAsiaTheme="minorHAnsi" w:cs="Arial"/>
                <w:b/>
                <w:i/>
                <w:sz w:val="18"/>
                <w:szCs w:val="18"/>
                <w:u w:val="single"/>
              </w:rPr>
              <w:t>Ghidul specific, secțiunea 4, subsecțiunea 4.4- 4.4.1, punctul 10</w:t>
            </w:r>
          </w:p>
          <w:p w14:paraId="2A4B572E" w14:textId="77777777" w:rsidR="00D7401F" w:rsidRPr="00435B81" w:rsidRDefault="00D7401F" w:rsidP="00D7401F">
            <w:pPr>
              <w:spacing w:before="0" w:after="0"/>
              <w:rPr>
                <w:rFonts w:eastAsiaTheme="minorHAnsi" w:cs="Arial"/>
                <w:b/>
                <w:sz w:val="18"/>
                <w:szCs w:val="18"/>
              </w:rPr>
            </w:pPr>
            <w:r w:rsidRPr="00435B81">
              <w:rPr>
                <w:rFonts w:eastAsiaTheme="minorHAnsi" w:cs="Arial"/>
                <w:b/>
                <w:sz w:val="18"/>
                <w:szCs w:val="18"/>
              </w:rPr>
              <w:t>Secțiunea 4 – Completarea cererilor de finantare, Subsecțiunea 4.4 – Anexele la cererea de finanțare aplicabile prezentului apel, 4.4.1 -Anexele obligatorii la depunerea cererii, punctul 10 - Documentația tehnico – economică  (faza DALI sau DALI + PT (pentru fiecare componentă în parte))</w:t>
            </w:r>
          </w:p>
          <w:p w14:paraId="275C3822" w14:textId="77777777" w:rsidR="00D7401F" w:rsidRPr="00435B81" w:rsidRDefault="00D7401F" w:rsidP="00D7401F">
            <w:pPr>
              <w:spacing w:before="0" w:after="0"/>
              <w:rPr>
                <w:rFonts w:eastAsiaTheme="minorHAnsi" w:cs="Arial"/>
                <w:b/>
                <w:sz w:val="18"/>
                <w:szCs w:val="18"/>
              </w:rPr>
            </w:pPr>
          </w:p>
          <w:p w14:paraId="17E24194" w14:textId="77777777" w:rsidR="00D7401F" w:rsidRPr="00435B81" w:rsidRDefault="00D7401F" w:rsidP="00D7401F">
            <w:pPr>
              <w:spacing w:before="0" w:after="0"/>
              <w:rPr>
                <w:rFonts w:eastAsiaTheme="minorHAnsi" w:cs="Arial"/>
                <w:b/>
                <w:sz w:val="18"/>
                <w:szCs w:val="18"/>
              </w:rPr>
            </w:pPr>
            <w:r w:rsidRPr="00435B81">
              <w:rPr>
                <w:rFonts w:eastAsiaTheme="minorHAnsi" w:cs="Arial"/>
                <w:b/>
                <w:sz w:val="18"/>
                <w:szCs w:val="18"/>
              </w:rPr>
              <w:t>Documentația tehnico-economică (faza DALI sau DALI + PT (pentru fiecare componentă în parte))</w:t>
            </w:r>
          </w:p>
          <w:p w14:paraId="5DFA7A58" w14:textId="77777777" w:rsidR="00D7401F" w:rsidRPr="00435B81" w:rsidRDefault="00D7401F" w:rsidP="00D7401F">
            <w:pPr>
              <w:spacing w:before="0" w:after="0"/>
              <w:jc w:val="both"/>
              <w:rPr>
                <w:sz w:val="18"/>
                <w:szCs w:val="18"/>
              </w:rPr>
            </w:pPr>
            <w:r w:rsidRPr="00435B81">
              <w:rPr>
                <w:sz w:val="18"/>
                <w:szCs w:val="18"/>
              </w:rPr>
              <w:t>Documentația tehnico-economică se va depune în format electronic, scanată, tip PDF. Planşele se pot depune în format electronic, scanat, în format pdf, însoţite de declaraţia pe proprie răspundere a reprezentantului legal al solicitantului şi viza proiectantului cu privire la conformitatea acestora cu formatul original. Această declarație se va depune în original, semnată de reprezentantul legal al solicitantului.</w:t>
            </w:r>
          </w:p>
          <w:p w14:paraId="6D3468EB" w14:textId="77777777" w:rsidR="00D7401F" w:rsidRPr="00435B81" w:rsidRDefault="00D7401F" w:rsidP="00D7401F">
            <w:pPr>
              <w:jc w:val="both"/>
              <w:rPr>
                <w:sz w:val="18"/>
                <w:szCs w:val="18"/>
              </w:rPr>
            </w:pPr>
            <w:r w:rsidRPr="00435B81">
              <w:rPr>
                <w:sz w:val="18"/>
                <w:szCs w:val="18"/>
              </w:rPr>
              <w:t xml:space="preserve">Pentru cazul în care Proiectul tehnic a fost întocmit și recepționat, se va depune în cadrul documentației tehnico-economice, în format scanat, tip pdf, </w:t>
            </w:r>
            <w:r w:rsidRPr="00435B81">
              <w:rPr>
                <w:iCs/>
                <w:sz w:val="18"/>
                <w:szCs w:val="18"/>
              </w:rPr>
              <w:t>însoțit de devizul general actualizat, conform prevederilor legale, urmând ca evaluarea tehnică și financiară să se realizeze în baza acestuia</w:t>
            </w:r>
            <w:r w:rsidRPr="00435B81">
              <w:rPr>
                <w:sz w:val="18"/>
                <w:szCs w:val="18"/>
              </w:rPr>
              <w:t xml:space="preserve">. </w:t>
            </w:r>
          </w:p>
          <w:p w14:paraId="0EA9EF3E" w14:textId="77777777" w:rsidR="00D7401F" w:rsidRPr="00435B81" w:rsidRDefault="00D7401F" w:rsidP="00D7401F">
            <w:pPr>
              <w:spacing w:before="0" w:after="0"/>
              <w:jc w:val="both"/>
              <w:rPr>
                <w:i/>
                <w:sz w:val="18"/>
                <w:szCs w:val="18"/>
              </w:rPr>
            </w:pPr>
          </w:p>
          <w:p w14:paraId="284BD858" w14:textId="77777777" w:rsidR="00D7401F" w:rsidRPr="00435B81" w:rsidRDefault="00D7401F" w:rsidP="00D7401F">
            <w:pPr>
              <w:spacing w:before="0" w:after="0"/>
              <w:jc w:val="both"/>
              <w:rPr>
                <w:i/>
                <w:sz w:val="18"/>
                <w:szCs w:val="18"/>
              </w:rPr>
            </w:pPr>
          </w:p>
          <w:p w14:paraId="00B77201" w14:textId="77777777" w:rsidR="00D7401F" w:rsidRPr="00435B81" w:rsidRDefault="00D7401F" w:rsidP="00D7401F">
            <w:pPr>
              <w:spacing w:before="0" w:after="0"/>
              <w:jc w:val="both"/>
              <w:rPr>
                <w:i/>
                <w:sz w:val="18"/>
                <w:szCs w:val="18"/>
              </w:rPr>
            </w:pPr>
          </w:p>
          <w:p w14:paraId="189D2F29" w14:textId="77777777" w:rsidR="00D7401F" w:rsidRPr="00435B81" w:rsidRDefault="00D7401F" w:rsidP="00D7401F">
            <w:pPr>
              <w:spacing w:before="0" w:after="0"/>
              <w:jc w:val="both"/>
              <w:rPr>
                <w:i/>
                <w:sz w:val="18"/>
                <w:szCs w:val="18"/>
              </w:rPr>
            </w:pPr>
          </w:p>
          <w:p w14:paraId="61270479" w14:textId="77777777" w:rsidR="00D7401F" w:rsidRPr="00435B81" w:rsidRDefault="00D7401F" w:rsidP="00D7401F">
            <w:pPr>
              <w:spacing w:before="0" w:after="0"/>
              <w:jc w:val="both"/>
              <w:rPr>
                <w:i/>
                <w:sz w:val="18"/>
                <w:szCs w:val="18"/>
              </w:rPr>
            </w:pPr>
          </w:p>
          <w:p w14:paraId="30E36D5D" w14:textId="77777777" w:rsidR="00D7401F" w:rsidRPr="00435B81" w:rsidRDefault="00D7401F" w:rsidP="00D7401F">
            <w:pPr>
              <w:spacing w:before="0" w:after="0"/>
              <w:jc w:val="both"/>
              <w:rPr>
                <w:i/>
                <w:sz w:val="18"/>
                <w:szCs w:val="18"/>
              </w:rPr>
            </w:pPr>
          </w:p>
          <w:p w14:paraId="1FE74B06" w14:textId="77777777" w:rsidR="00D7401F" w:rsidRPr="00435B81" w:rsidRDefault="00D7401F" w:rsidP="00D7401F">
            <w:pPr>
              <w:spacing w:before="0" w:after="0"/>
              <w:jc w:val="both"/>
              <w:rPr>
                <w:i/>
                <w:sz w:val="18"/>
                <w:szCs w:val="18"/>
              </w:rPr>
            </w:pPr>
          </w:p>
          <w:p w14:paraId="0735EE8A" w14:textId="77777777" w:rsidR="00D7401F" w:rsidRPr="00435B81" w:rsidRDefault="00D7401F" w:rsidP="00D7401F">
            <w:pPr>
              <w:spacing w:before="0" w:after="0"/>
              <w:jc w:val="both"/>
              <w:rPr>
                <w:i/>
                <w:sz w:val="18"/>
                <w:szCs w:val="18"/>
              </w:rPr>
            </w:pPr>
          </w:p>
          <w:p w14:paraId="3B0CD0F1" w14:textId="77777777" w:rsidR="00D7401F" w:rsidRPr="00435B81" w:rsidRDefault="00D7401F" w:rsidP="00D7401F">
            <w:pPr>
              <w:spacing w:before="0" w:after="0"/>
              <w:jc w:val="both"/>
              <w:rPr>
                <w:i/>
                <w:sz w:val="18"/>
                <w:szCs w:val="18"/>
              </w:rPr>
            </w:pPr>
          </w:p>
          <w:p w14:paraId="412E2F1E" w14:textId="77777777" w:rsidR="00435BE2" w:rsidRPr="00435B81" w:rsidRDefault="00435BE2" w:rsidP="00D7401F">
            <w:pPr>
              <w:spacing w:before="0" w:after="0"/>
              <w:jc w:val="both"/>
              <w:rPr>
                <w:i/>
                <w:sz w:val="18"/>
                <w:szCs w:val="18"/>
              </w:rPr>
            </w:pPr>
          </w:p>
          <w:p w14:paraId="23D2757B" w14:textId="77777777" w:rsidR="00435BE2" w:rsidRPr="00435B81" w:rsidRDefault="00435BE2" w:rsidP="00D7401F">
            <w:pPr>
              <w:spacing w:before="0" w:after="0"/>
              <w:jc w:val="both"/>
              <w:rPr>
                <w:i/>
                <w:sz w:val="18"/>
                <w:szCs w:val="18"/>
              </w:rPr>
            </w:pPr>
          </w:p>
          <w:p w14:paraId="42FCB8A7" w14:textId="77777777" w:rsidR="00435BE2" w:rsidRPr="00435B81" w:rsidRDefault="00435BE2" w:rsidP="00D7401F">
            <w:pPr>
              <w:spacing w:before="0" w:after="0"/>
              <w:jc w:val="both"/>
              <w:rPr>
                <w:i/>
                <w:sz w:val="18"/>
                <w:szCs w:val="18"/>
              </w:rPr>
            </w:pPr>
          </w:p>
          <w:p w14:paraId="691808BB" w14:textId="77777777" w:rsidR="00D7401F" w:rsidRPr="00435B81" w:rsidRDefault="00D7401F" w:rsidP="00D7401F">
            <w:pPr>
              <w:spacing w:before="0" w:after="0"/>
              <w:jc w:val="both"/>
              <w:rPr>
                <w:i/>
                <w:sz w:val="18"/>
                <w:szCs w:val="18"/>
              </w:rPr>
            </w:pPr>
            <w:r w:rsidRPr="00435B81">
              <w:rPr>
                <w:i/>
                <w:sz w:val="18"/>
                <w:szCs w:val="18"/>
              </w:rPr>
              <w:t>a) Pentru proiectele de investiţii pentru care execuţia fizică de lucrări nu a fost demarată la data depunerii cererii de finanţare</w:t>
            </w:r>
          </w:p>
          <w:p w14:paraId="5A13E30C" w14:textId="77777777" w:rsidR="00D7401F" w:rsidRPr="00435B81" w:rsidRDefault="00D7401F" w:rsidP="00D7401F">
            <w:pPr>
              <w:spacing w:before="0" w:after="0"/>
              <w:jc w:val="both"/>
              <w:rPr>
                <w:i/>
                <w:sz w:val="18"/>
                <w:szCs w:val="18"/>
              </w:rPr>
            </w:pPr>
          </w:p>
          <w:p w14:paraId="47FA1987" w14:textId="77777777" w:rsidR="00D7401F" w:rsidRPr="00435B81" w:rsidRDefault="00D7401F" w:rsidP="00D7401F">
            <w:pPr>
              <w:spacing w:before="0" w:after="0"/>
              <w:jc w:val="both"/>
              <w:rPr>
                <w:sz w:val="18"/>
                <w:szCs w:val="18"/>
              </w:rPr>
            </w:pPr>
            <w:r w:rsidRPr="00435B81">
              <w:rPr>
                <w:sz w:val="18"/>
                <w:szCs w:val="18"/>
              </w:rPr>
              <w:t xml:space="preserve">La cererea de finanțare se va anexa documentația tehnico-economică, în conformitate cu legislația în vigoare, HG 28/2008 privind aprobarea conținutului cadru al documentației tehnico-economice aferente investițiilor publice, precum și a structurii și metodologiei de elaborare a devizului </w:t>
            </w:r>
            <w:r w:rsidRPr="00435B81">
              <w:rPr>
                <w:sz w:val="18"/>
                <w:szCs w:val="18"/>
              </w:rPr>
              <w:lastRenderedPageBreak/>
              <w:t xml:space="preserve">general pentru proiecte de investiții și lucrări de intervenții. </w:t>
            </w:r>
          </w:p>
          <w:p w14:paraId="60B22589" w14:textId="77777777" w:rsidR="00D7401F" w:rsidRPr="00435B81" w:rsidRDefault="00D7401F" w:rsidP="00D7401F">
            <w:pPr>
              <w:spacing w:before="0" w:after="0"/>
              <w:jc w:val="both"/>
              <w:rPr>
                <w:sz w:val="18"/>
                <w:szCs w:val="18"/>
              </w:rPr>
            </w:pPr>
          </w:p>
          <w:p w14:paraId="2D56DC47" w14:textId="77777777" w:rsidR="00D7401F" w:rsidRPr="00435B81" w:rsidRDefault="00D7401F" w:rsidP="00D7401F">
            <w:pPr>
              <w:spacing w:before="0" w:after="0"/>
              <w:jc w:val="both"/>
              <w:rPr>
                <w:sz w:val="18"/>
                <w:szCs w:val="18"/>
              </w:rPr>
            </w:pPr>
            <w:r w:rsidRPr="00435B81">
              <w:rPr>
                <w:iCs/>
                <w:sz w:val="18"/>
                <w:szCs w:val="18"/>
              </w:rPr>
              <w:t xml:space="preserve">Documentaţia tehnico-economică </w:t>
            </w:r>
            <w:proofErr w:type="gramStart"/>
            <w:r w:rsidRPr="00435B81">
              <w:rPr>
                <w:iCs/>
                <w:sz w:val="18"/>
                <w:szCs w:val="18"/>
              </w:rPr>
              <w:t>a</w:t>
            </w:r>
            <w:proofErr w:type="gramEnd"/>
            <w:r w:rsidRPr="00435B81">
              <w:rPr>
                <w:iCs/>
                <w:sz w:val="18"/>
                <w:szCs w:val="18"/>
              </w:rPr>
              <w:t xml:space="preserve"> obiectivului de investiție nu a fost elaborată/ revizuită/ reactualizată cu mai mult de 2 ani înainte de data depunerii cererii de finanţare.</w:t>
            </w:r>
          </w:p>
          <w:p w14:paraId="784D4BA8" w14:textId="77777777" w:rsidR="00D7401F" w:rsidRPr="00435B81" w:rsidRDefault="00D7401F" w:rsidP="00D7401F">
            <w:pPr>
              <w:spacing w:before="0" w:after="0"/>
              <w:contextualSpacing/>
              <w:jc w:val="both"/>
              <w:rPr>
                <w:iCs/>
                <w:sz w:val="18"/>
                <w:szCs w:val="18"/>
              </w:rPr>
            </w:pPr>
            <w:r w:rsidRPr="00435B81">
              <w:rPr>
                <w:iCs/>
                <w:sz w:val="18"/>
                <w:szCs w:val="18"/>
              </w:rPr>
              <w:t>Devizul general nu a fost actualizat cu mai mult de 12 luni înainte de data depunerii cererii de finanţare.</w:t>
            </w:r>
          </w:p>
          <w:p w14:paraId="485C7141" w14:textId="77777777" w:rsidR="00D7401F" w:rsidRPr="00435B81" w:rsidRDefault="00D7401F" w:rsidP="00D7401F">
            <w:pPr>
              <w:spacing w:before="0" w:after="0"/>
              <w:contextualSpacing/>
              <w:jc w:val="both"/>
              <w:rPr>
                <w:iCs/>
                <w:sz w:val="18"/>
                <w:szCs w:val="18"/>
              </w:rPr>
            </w:pPr>
          </w:p>
          <w:p w14:paraId="3D988583" w14:textId="77777777" w:rsidR="00D7401F" w:rsidRPr="00435B81" w:rsidRDefault="00D7401F" w:rsidP="00D7401F">
            <w:pPr>
              <w:spacing w:before="0" w:after="0"/>
              <w:contextualSpacing/>
              <w:jc w:val="both"/>
              <w:rPr>
                <w:iCs/>
                <w:sz w:val="18"/>
                <w:szCs w:val="18"/>
              </w:rPr>
            </w:pPr>
          </w:p>
          <w:p w14:paraId="09AC78D1" w14:textId="77777777" w:rsidR="00435BE2" w:rsidRPr="00435B81" w:rsidRDefault="00435BE2" w:rsidP="00D7401F">
            <w:pPr>
              <w:spacing w:before="0" w:after="0"/>
              <w:contextualSpacing/>
              <w:jc w:val="both"/>
              <w:rPr>
                <w:iCs/>
                <w:sz w:val="18"/>
                <w:szCs w:val="18"/>
              </w:rPr>
            </w:pPr>
          </w:p>
          <w:p w14:paraId="1F46D400" w14:textId="77777777" w:rsidR="00D7401F" w:rsidRPr="00435B81" w:rsidRDefault="00D7401F" w:rsidP="00D7401F">
            <w:pPr>
              <w:spacing w:before="0" w:after="0"/>
              <w:contextualSpacing/>
              <w:jc w:val="both"/>
              <w:rPr>
                <w:iCs/>
                <w:sz w:val="18"/>
                <w:szCs w:val="18"/>
              </w:rPr>
            </w:pPr>
          </w:p>
          <w:p w14:paraId="57320C32" w14:textId="77777777" w:rsidR="00D7401F" w:rsidRPr="00435B81" w:rsidRDefault="00D7401F" w:rsidP="00D7401F">
            <w:pPr>
              <w:spacing w:before="0" w:after="0"/>
              <w:contextualSpacing/>
              <w:jc w:val="both"/>
              <w:rPr>
                <w:iCs/>
                <w:sz w:val="18"/>
                <w:szCs w:val="18"/>
              </w:rPr>
            </w:pPr>
          </w:p>
          <w:p w14:paraId="360ACE61" w14:textId="77777777" w:rsidR="00D7401F" w:rsidRPr="00435B81" w:rsidRDefault="00D7401F" w:rsidP="00D7401F">
            <w:pPr>
              <w:spacing w:before="0" w:after="0"/>
              <w:contextualSpacing/>
              <w:jc w:val="both"/>
              <w:rPr>
                <w:iCs/>
                <w:sz w:val="18"/>
                <w:szCs w:val="18"/>
              </w:rPr>
            </w:pPr>
          </w:p>
          <w:p w14:paraId="1D71A2F5" w14:textId="77777777" w:rsidR="00D7401F" w:rsidRPr="00435B81" w:rsidRDefault="00D7401F" w:rsidP="00D7401F">
            <w:pPr>
              <w:spacing w:before="0" w:after="0"/>
              <w:contextualSpacing/>
              <w:jc w:val="both"/>
              <w:rPr>
                <w:sz w:val="18"/>
                <w:szCs w:val="18"/>
              </w:rPr>
            </w:pPr>
            <w:r w:rsidRPr="00435B81">
              <w:rPr>
                <w:sz w:val="18"/>
                <w:szCs w:val="18"/>
              </w:rPr>
              <w:t>Pentru proiectele contractate la faza DALI, beneficiarul are obligația ca în cel mult 2 (două) luni să lanseze în SEAP achiziția pentru proiectul tehnic, iar în termen de maxim 9 (nouă) luni să lanseze achiziția de execuție lucrări, termene calculate de la intrarea în vigoare a contractului</w:t>
            </w:r>
            <w:r w:rsidRPr="00435B81">
              <w:rPr>
                <w:iCs/>
                <w:sz w:val="18"/>
                <w:szCs w:val="18"/>
              </w:rPr>
              <w:t xml:space="preserve"> de finanțare (sancțiunea în cazul neîndeplinirii obligației fiind rezilierea contractului de finanțare).</w:t>
            </w:r>
          </w:p>
          <w:p w14:paraId="2B854A67" w14:textId="77777777" w:rsidR="00D7401F" w:rsidRPr="00435B81" w:rsidRDefault="00D7401F" w:rsidP="00D7401F">
            <w:pPr>
              <w:spacing w:before="0" w:after="0"/>
              <w:contextualSpacing/>
              <w:jc w:val="both"/>
              <w:rPr>
                <w:iCs/>
                <w:sz w:val="18"/>
                <w:szCs w:val="18"/>
              </w:rPr>
            </w:pPr>
            <w:r w:rsidRPr="00435B81">
              <w:rPr>
                <w:sz w:val="18"/>
                <w:szCs w:val="18"/>
              </w:rPr>
              <w:t>Pentru proiectele contractate la faza PT, beneficiarul are obligația ca în cel mult 2 (două) luni să lanseze achiziția de execuție lucrări, termen calculat de la intrarea în vigoare a contractului</w:t>
            </w:r>
            <w:r w:rsidRPr="00435B81">
              <w:rPr>
                <w:iCs/>
                <w:sz w:val="18"/>
                <w:szCs w:val="18"/>
              </w:rPr>
              <w:t xml:space="preserve"> (sancțiunea în cazul neîndeplinirii obligației fiind rezilierea contractului de finanțare).</w:t>
            </w:r>
          </w:p>
          <w:p w14:paraId="33840A24" w14:textId="77777777" w:rsidR="00D7401F" w:rsidRPr="00435B81" w:rsidRDefault="00D7401F" w:rsidP="00D7401F">
            <w:pPr>
              <w:spacing w:before="0" w:after="0"/>
              <w:contextualSpacing/>
              <w:jc w:val="both"/>
              <w:rPr>
                <w:iCs/>
                <w:sz w:val="18"/>
                <w:szCs w:val="18"/>
              </w:rPr>
            </w:pPr>
          </w:p>
          <w:p w14:paraId="6B85CDCF" w14:textId="77777777" w:rsidR="00D7401F" w:rsidRPr="00435B81" w:rsidRDefault="00D7401F" w:rsidP="00D7401F">
            <w:pPr>
              <w:spacing w:before="0" w:after="0"/>
              <w:jc w:val="both"/>
              <w:rPr>
                <w:i/>
                <w:iCs/>
                <w:color w:val="00B0F0"/>
                <w:sz w:val="18"/>
                <w:szCs w:val="18"/>
              </w:rPr>
            </w:pPr>
            <w:r w:rsidRPr="00435B81">
              <w:rPr>
                <w:sz w:val="18"/>
                <w:szCs w:val="18"/>
              </w:rPr>
              <w:t xml:space="preserve">b) </w:t>
            </w:r>
            <w:r w:rsidRPr="00435B81">
              <w:rPr>
                <w:i/>
                <w:sz w:val="18"/>
                <w:szCs w:val="18"/>
              </w:rPr>
              <w:t xml:space="preserve">Pentru proiectele de investiţii pentru care execuţia de lucrări a fost demarată,  însă  proiectele nu s-au încheiat în mod fizic sau financiar înainte de depunerea  cererii de finanțare </w:t>
            </w:r>
          </w:p>
          <w:p w14:paraId="07356A06" w14:textId="77777777" w:rsidR="00D7401F" w:rsidRPr="00435B81" w:rsidRDefault="00D7401F" w:rsidP="00D7401F">
            <w:pPr>
              <w:spacing w:before="0" w:after="0"/>
              <w:jc w:val="both"/>
              <w:rPr>
                <w:iCs/>
                <w:sz w:val="18"/>
                <w:szCs w:val="18"/>
              </w:rPr>
            </w:pPr>
          </w:p>
          <w:p w14:paraId="27312A58" w14:textId="77777777" w:rsidR="00D7401F" w:rsidRPr="00435B81" w:rsidRDefault="00D7401F" w:rsidP="00D7401F">
            <w:pPr>
              <w:spacing w:before="0" w:after="0"/>
              <w:jc w:val="both"/>
              <w:rPr>
                <w:iCs/>
                <w:sz w:val="18"/>
                <w:szCs w:val="18"/>
              </w:rPr>
            </w:pPr>
            <w:r w:rsidRPr="00435B81">
              <w:rPr>
                <w:iCs/>
                <w:sz w:val="18"/>
                <w:szCs w:val="18"/>
              </w:rPr>
              <w:t>(dacă este cazul) Beneficiarul are obligația ca, în termen de 10 de zile de la intrarea în vigoare a contractului de finanțare să depună la sediul OI documentațiile de achiziție ale contractului de lucrări, pentru proiectele a căror lucrări au fost începute, dar nu au fost încheiate în mod fizic sau implementate integral (sancțiunea în cazul neîndeplinirii obligației putând fi rezilierea contractului de finanțare).</w:t>
            </w:r>
          </w:p>
          <w:p w14:paraId="2432345B" w14:textId="77777777" w:rsidR="00D7401F" w:rsidRPr="00435B81" w:rsidRDefault="00D7401F" w:rsidP="00D7401F">
            <w:pPr>
              <w:spacing w:before="0" w:after="0"/>
              <w:jc w:val="both"/>
              <w:rPr>
                <w:sz w:val="18"/>
                <w:szCs w:val="18"/>
              </w:rPr>
            </w:pPr>
          </w:p>
          <w:p w14:paraId="350F5E5A" w14:textId="77777777" w:rsidR="00D7401F" w:rsidRPr="00435B81" w:rsidRDefault="00D7401F" w:rsidP="00D7401F">
            <w:pPr>
              <w:spacing w:before="0" w:after="0"/>
              <w:jc w:val="both"/>
              <w:rPr>
                <w:sz w:val="18"/>
                <w:szCs w:val="18"/>
              </w:rPr>
            </w:pPr>
            <w:r w:rsidRPr="00435B81">
              <w:rPr>
                <w:sz w:val="18"/>
                <w:szCs w:val="18"/>
              </w:rPr>
              <w:t xml:space="preserve">La momentul depunerii cererii de finanțare, se vor anexa în mod obligatoriu la cererea de finanțare, pentru lucrările începute: </w:t>
            </w:r>
          </w:p>
          <w:p w14:paraId="29A36DA0" w14:textId="77777777" w:rsidR="00D7401F" w:rsidRPr="00435B81" w:rsidRDefault="00D7401F" w:rsidP="00D7401F">
            <w:pPr>
              <w:numPr>
                <w:ilvl w:val="0"/>
                <w:numId w:val="21"/>
              </w:numPr>
              <w:spacing w:before="0" w:after="0"/>
              <w:jc w:val="both"/>
              <w:rPr>
                <w:sz w:val="18"/>
                <w:szCs w:val="18"/>
              </w:rPr>
            </w:pPr>
            <w:r w:rsidRPr="00435B81">
              <w:rPr>
                <w:sz w:val="18"/>
                <w:szCs w:val="18"/>
              </w:rPr>
              <w:t xml:space="preserve">Procesul verbal de recepţie parţială a lucrărilor, </w:t>
            </w:r>
          </w:p>
          <w:p w14:paraId="7DB15F2C" w14:textId="77777777" w:rsidR="00D7401F" w:rsidRPr="00435B81" w:rsidRDefault="00D7401F" w:rsidP="00D7401F">
            <w:pPr>
              <w:numPr>
                <w:ilvl w:val="0"/>
                <w:numId w:val="21"/>
              </w:numPr>
              <w:spacing w:before="0" w:after="0"/>
              <w:jc w:val="both"/>
              <w:rPr>
                <w:sz w:val="18"/>
                <w:szCs w:val="18"/>
              </w:rPr>
            </w:pPr>
            <w:r w:rsidRPr="00435B81">
              <w:rPr>
                <w:sz w:val="18"/>
                <w:szCs w:val="18"/>
              </w:rPr>
              <w:t>Autorizaţia de construire</w:t>
            </w:r>
          </w:p>
          <w:p w14:paraId="189D2933" w14:textId="77777777" w:rsidR="00D7401F" w:rsidRPr="00435B81" w:rsidRDefault="00D7401F" w:rsidP="00D7401F">
            <w:pPr>
              <w:numPr>
                <w:ilvl w:val="0"/>
                <w:numId w:val="21"/>
              </w:numPr>
              <w:spacing w:before="0" w:after="0"/>
              <w:jc w:val="both"/>
              <w:rPr>
                <w:sz w:val="18"/>
                <w:szCs w:val="18"/>
              </w:rPr>
            </w:pPr>
            <w:r w:rsidRPr="00435B81">
              <w:rPr>
                <w:sz w:val="18"/>
                <w:szCs w:val="18"/>
              </w:rPr>
              <w:lastRenderedPageBreak/>
              <w:t>Raportul privind stadiul fizic al investiţiei asumat de către reprezentantul legal al socitantului, de către dirigintele de şantier şi de către constructor</w:t>
            </w:r>
          </w:p>
          <w:p w14:paraId="60425A13" w14:textId="77777777" w:rsidR="00D7401F" w:rsidRPr="00435B81" w:rsidRDefault="00D7401F" w:rsidP="00D7401F">
            <w:pPr>
              <w:numPr>
                <w:ilvl w:val="0"/>
                <w:numId w:val="21"/>
              </w:numPr>
              <w:spacing w:before="0" w:after="0"/>
              <w:jc w:val="both"/>
              <w:rPr>
                <w:sz w:val="18"/>
                <w:szCs w:val="18"/>
              </w:rPr>
            </w:pPr>
            <w:r w:rsidRPr="00435B81">
              <w:rPr>
                <w:sz w:val="18"/>
                <w:szCs w:val="18"/>
              </w:rPr>
              <w:t>Devizul detaliat, întocmit conform HG 28/2008/legislaţiei în vigoare, al lucrărilor executate şi plătite, al lucrărilor executate şi neplătite şi respectiv al lucrărilor ce urmează a mai fi executate</w:t>
            </w:r>
          </w:p>
          <w:p w14:paraId="6C866EDB" w14:textId="77777777" w:rsidR="00D7401F" w:rsidRPr="00435B81" w:rsidRDefault="00D7401F" w:rsidP="00D7401F">
            <w:pPr>
              <w:numPr>
                <w:ilvl w:val="0"/>
                <w:numId w:val="21"/>
              </w:numPr>
              <w:spacing w:before="0" w:after="0"/>
              <w:jc w:val="both"/>
              <w:rPr>
                <w:sz w:val="18"/>
                <w:szCs w:val="18"/>
              </w:rPr>
            </w:pPr>
            <w:r w:rsidRPr="00435B81">
              <w:rPr>
                <w:sz w:val="18"/>
                <w:szCs w:val="18"/>
              </w:rPr>
              <w:t>Contractul de lucrări, semnat după data de 01.01.2014, inclusiv acte adiționale</w:t>
            </w:r>
          </w:p>
          <w:p w14:paraId="7C57AD3C" w14:textId="77777777" w:rsidR="00D7401F" w:rsidRPr="00435B81" w:rsidRDefault="00D7401F" w:rsidP="00D7401F">
            <w:pPr>
              <w:numPr>
                <w:ilvl w:val="0"/>
                <w:numId w:val="21"/>
              </w:numPr>
              <w:spacing w:before="0" w:after="0"/>
              <w:jc w:val="both"/>
              <w:rPr>
                <w:sz w:val="18"/>
                <w:szCs w:val="18"/>
              </w:rPr>
            </w:pPr>
            <w:r w:rsidRPr="00435B81">
              <w:rPr>
                <w:sz w:val="18"/>
                <w:szCs w:val="18"/>
              </w:rPr>
              <w:t>Proiectul tehnic.</w:t>
            </w:r>
          </w:p>
          <w:p w14:paraId="4A9DC35E" w14:textId="77777777" w:rsidR="00D7401F" w:rsidRPr="00435B81" w:rsidRDefault="00D7401F" w:rsidP="00D7401F">
            <w:pPr>
              <w:spacing w:before="0" w:after="0"/>
              <w:jc w:val="both"/>
              <w:rPr>
                <w:szCs w:val="20"/>
              </w:rPr>
            </w:pPr>
            <w:r w:rsidRPr="00435B81">
              <w:rPr>
                <w:sz w:val="18"/>
                <w:szCs w:val="18"/>
              </w:rPr>
              <w:t>Aceste proiecte vor obţine punctaj maxim în ceea ce priveşte maturitatea proiectului.</w:t>
            </w:r>
          </w:p>
          <w:p w14:paraId="36A7199B" w14:textId="77777777" w:rsidR="001250EA" w:rsidRPr="00435B81" w:rsidRDefault="001250EA" w:rsidP="006F3957">
            <w:pPr>
              <w:spacing w:before="0" w:after="0"/>
              <w:rPr>
                <w:rFonts w:eastAsiaTheme="minorHAnsi" w:cs="Arial"/>
                <w:b/>
                <w:i/>
                <w:sz w:val="18"/>
                <w:szCs w:val="18"/>
                <w:u w:val="single"/>
              </w:rPr>
            </w:pPr>
          </w:p>
        </w:tc>
        <w:tc>
          <w:tcPr>
            <w:tcW w:w="7229" w:type="dxa"/>
          </w:tcPr>
          <w:p w14:paraId="7F99113D" w14:textId="77777777" w:rsidR="00D7401F" w:rsidRPr="00435B81" w:rsidRDefault="00D7401F" w:rsidP="00D7401F">
            <w:pPr>
              <w:jc w:val="both"/>
              <w:rPr>
                <w:sz w:val="18"/>
                <w:szCs w:val="18"/>
              </w:rPr>
            </w:pPr>
          </w:p>
          <w:p w14:paraId="2E374141" w14:textId="77777777" w:rsidR="00D7401F" w:rsidRPr="00435B81" w:rsidRDefault="00D7401F" w:rsidP="00D7401F">
            <w:pPr>
              <w:jc w:val="both"/>
              <w:rPr>
                <w:sz w:val="18"/>
                <w:szCs w:val="18"/>
              </w:rPr>
            </w:pPr>
          </w:p>
          <w:p w14:paraId="5E952966" w14:textId="77777777" w:rsidR="00D7401F" w:rsidRPr="00435B81" w:rsidRDefault="00D7401F" w:rsidP="00D7401F">
            <w:pPr>
              <w:jc w:val="both"/>
              <w:rPr>
                <w:sz w:val="18"/>
                <w:szCs w:val="18"/>
              </w:rPr>
            </w:pPr>
          </w:p>
          <w:p w14:paraId="3042413D" w14:textId="77777777" w:rsidR="00435BE2" w:rsidRPr="00435B81" w:rsidRDefault="00435BE2" w:rsidP="00435BE2">
            <w:pPr>
              <w:jc w:val="both"/>
              <w:rPr>
                <w:sz w:val="18"/>
                <w:szCs w:val="18"/>
              </w:rPr>
            </w:pPr>
            <w:r w:rsidRPr="00435B81">
              <w:rPr>
                <w:sz w:val="18"/>
                <w:szCs w:val="18"/>
              </w:rPr>
              <w:t xml:space="preserve">Documentația tehnico-economică se va depune în format electronic, scanat, tip PDF. </w:t>
            </w:r>
          </w:p>
          <w:p w14:paraId="78CD85B7" w14:textId="2E2DCB15" w:rsidR="00435BE2" w:rsidRPr="00435B81" w:rsidRDefault="00435BE2" w:rsidP="00435BE2">
            <w:pPr>
              <w:jc w:val="both"/>
              <w:rPr>
                <w:sz w:val="18"/>
                <w:szCs w:val="18"/>
              </w:rPr>
            </w:pPr>
            <w:r w:rsidRPr="00435B81">
              <w:rPr>
                <w:rFonts w:eastAsia="Calibri"/>
                <w:sz w:val="18"/>
                <w:szCs w:val="18"/>
                <w:lang w:val="it-IT"/>
              </w:rPr>
              <w:t xml:space="preserve">Planşele sunt depuse fie în format electronic, scanate, în format pdf, semnate de reprezentantul legal al solicitantului/persoana împuternicită ca fiind ”conforme cu originalul”, conținând un cartuș semnat conform prevederilor legale, fie sunt depuse în format electronic, fișiere tip pdf, însoțite de declarația pe proprie răspundere a reprezentantului legal al solicitantului/persoanei împuternicite și viza proiectantului cu privire la conformitatea acestora cu formatul original (semnată și depusă în original), </w:t>
            </w:r>
            <w:r w:rsidRPr="00435B81">
              <w:rPr>
                <w:sz w:val="18"/>
                <w:szCs w:val="18"/>
              </w:rPr>
              <w:t xml:space="preserve">respectiv planșele sunt în formatul în care au fost elaborate dar sunt convertite în fișiere de tip PDF. </w:t>
            </w:r>
          </w:p>
          <w:p w14:paraId="7F8FC566" w14:textId="77777777" w:rsidR="00435BE2" w:rsidRPr="00435B81" w:rsidRDefault="00435BE2" w:rsidP="00435BE2">
            <w:pPr>
              <w:jc w:val="both"/>
              <w:rPr>
                <w:sz w:val="18"/>
                <w:szCs w:val="18"/>
              </w:rPr>
            </w:pPr>
            <w:r w:rsidRPr="00435B81">
              <w:rPr>
                <w:sz w:val="18"/>
                <w:szCs w:val="18"/>
              </w:rPr>
              <w:t xml:space="preserve">Documentația tehnică/tehnico-economică se poate depune inclusiv în format electronic, scanată, fișiere tip pdf, sub semnatură electronică extinsă a reprezentantului legal al solicitantului sau a persoanei împuternicite </w:t>
            </w:r>
            <w:proofErr w:type="gramStart"/>
            <w:r w:rsidRPr="00435B81">
              <w:rPr>
                <w:sz w:val="18"/>
                <w:szCs w:val="18"/>
              </w:rPr>
              <w:t>a</w:t>
            </w:r>
            <w:proofErr w:type="gramEnd"/>
            <w:r w:rsidRPr="00435B81">
              <w:rPr>
                <w:sz w:val="18"/>
                <w:szCs w:val="18"/>
              </w:rPr>
              <w:t xml:space="preserve"> acestuia pentru asumarea conformității cu originalul a acesteia. </w:t>
            </w:r>
            <w:r w:rsidRPr="00435B81">
              <w:rPr>
                <w:rFonts w:eastAsia="Calibri"/>
                <w:sz w:val="18"/>
                <w:szCs w:val="18"/>
              </w:rPr>
              <w:t xml:space="preserve">În această situație, planșele aferente documentației tehnico-economice </w:t>
            </w:r>
            <w:r w:rsidRPr="00435B81">
              <w:rPr>
                <w:sz w:val="18"/>
                <w:szCs w:val="18"/>
              </w:rPr>
              <w:t>se pot depune doar în format electronic, scanat, fișiere tip pdf, sub semnatura electronică extinsă a reprezentantului legal al solicitantului sau a persoanei imputernicite a acestuia ca fiind ”conforme cu originalul”, conținând un cartuș semnat conform prevederilor legale.</w:t>
            </w:r>
          </w:p>
          <w:p w14:paraId="4994C713" w14:textId="77777777" w:rsidR="00435BE2" w:rsidRPr="00435B81" w:rsidRDefault="00435BE2" w:rsidP="00435BE2">
            <w:pPr>
              <w:spacing w:before="0" w:after="0"/>
              <w:jc w:val="both"/>
              <w:rPr>
                <w:rFonts w:eastAsia="Calibri"/>
                <w:sz w:val="18"/>
                <w:szCs w:val="18"/>
              </w:rPr>
            </w:pPr>
          </w:p>
          <w:p w14:paraId="6BA608D4" w14:textId="77777777" w:rsidR="00435BE2" w:rsidRPr="00435B81" w:rsidRDefault="00435BE2" w:rsidP="00435BE2">
            <w:pPr>
              <w:spacing w:before="0" w:after="0"/>
              <w:jc w:val="both"/>
              <w:rPr>
                <w:sz w:val="18"/>
                <w:szCs w:val="18"/>
              </w:rPr>
            </w:pPr>
            <w:r w:rsidRPr="00435B81">
              <w:rPr>
                <w:sz w:val="18"/>
                <w:szCs w:val="18"/>
              </w:rPr>
              <w:t xml:space="preserve">Pentru finanțarea proiectelor de investiții în infrastructură în cadrul POR 2014-2020, prioritatea de investiții 3.1, operațiunea A, este suficientă depunerea documentației de avizare a lucrărilor de intervenție. Pentru cazul în care Proiectul tehnic a fost întocmit și recepționat, se va depune în cadrul documentației tehnico-economice, în format scanat, tip pdf, </w:t>
            </w:r>
            <w:r w:rsidRPr="00435B81">
              <w:rPr>
                <w:iCs/>
                <w:sz w:val="18"/>
                <w:szCs w:val="18"/>
              </w:rPr>
              <w:t>însoțit de devizul general actualizat, conform prevederilor legale, urmând ca evaluarea tehnică și financiară să se realizeze în baza acestuia</w:t>
            </w:r>
            <w:r w:rsidRPr="00435B81">
              <w:rPr>
                <w:sz w:val="18"/>
                <w:szCs w:val="18"/>
              </w:rPr>
              <w:t xml:space="preserve">. </w:t>
            </w:r>
          </w:p>
          <w:p w14:paraId="1600E08B" w14:textId="77777777" w:rsidR="00164D28" w:rsidRPr="00435B81" w:rsidRDefault="00164D28" w:rsidP="00D7401F">
            <w:pPr>
              <w:spacing w:before="0" w:after="0"/>
              <w:jc w:val="both"/>
              <w:rPr>
                <w:i/>
                <w:sz w:val="18"/>
                <w:szCs w:val="18"/>
              </w:rPr>
            </w:pPr>
          </w:p>
          <w:p w14:paraId="31A730A9" w14:textId="77777777" w:rsidR="00D7401F" w:rsidRPr="00435B81" w:rsidRDefault="00D7401F" w:rsidP="00D7401F">
            <w:pPr>
              <w:spacing w:before="0" w:after="0"/>
              <w:jc w:val="both"/>
              <w:rPr>
                <w:i/>
                <w:sz w:val="18"/>
                <w:szCs w:val="18"/>
              </w:rPr>
            </w:pPr>
            <w:r w:rsidRPr="00435B81">
              <w:rPr>
                <w:i/>
                <w:sz w:val="18"/>
                <w:szCs w:val="18"/>
              </w:rPr>
              <w:t>a) Pentru proiectele de investiţii pentru care execuţia fizică de lucrări nu a fost demarată la data depunerii cererii de finanţare</w:t>
            </w:r>
          </w:p>
          <w:p w14:paraId="7602A194" w14:textId="77777777" w:rsidR="00D7401F" w:rsidRPr="00435B81" w:rsidRDefault="00D7401F" w:rsidP="00D7401F">
            <w:pPr>
              <w:spacing w:before="0" w:after="0"/>
              <w:jc w:val="both"/>
              <w:rPr>
                <w:i/>
                <w:sz w:val="18"/>
                <w:szCs w:val="18"/>
              </w:rPr>
            </w:pPr>
          </w:p>
          <w:p w14:paraId="5DFD90F7" w14:textId="77777777" w:rsidR="00D7401F" w:rsidRPr="00435B81" w:rsidRDefault="00D7401F" w:rsidP="00D7401F">
            <w:pPr>
              <w:spacing w:before="0" w:after="0"/>
              <w:jc w:val="both"/>
              <w:rPr>
                <w:sz w:val="18"/>
                <w:szCs w:val="18"/>
              </w:rPr>
            </w:pPr>
            <w:r w:rsidRPr="00435B81">
              <w:rPr>
                <w:sz w:val="18"/>
                <w:szCs w:val="18"/>
              </w:rPr>
              <w:t xml:space="preserve">La cererea de finanțare se va anexa documentația tehnico-economică, în conformitate cu legislația în vigoare, HG 28/2008 privind aprobarea conținutului cadru al documentației tehnico-economice aferente investițiilor publice, precum și a structurii și metodologiei de elaborare a devizului general pentru proiecte de </w:t>
            </w:r>
            <w:r w:rsidRPr="00435B81">
              <w:rPr>
                <w:sz w:val="18"/>
                <w:szCs w:val="18"/>
              </w:rPr>
              <w:lastRenderedPageBreak/>
              <w:t xml:space="preserve">investiții și lucrări de intervenții. </w:t>
            </w:r>
          </w:p>
          <w:p w14:paraId="21726BA6" w14:textId="77777777" w:rsidR="00D7401F" w:rsidRPr="00435B81" w:rsidRDefault="00D7401F" w:rsidP="00D7401F">
            <w:pPr>
              <w:spacing w:before="0" w:after="0"/>
              <w:jc w:val="both"/>
              <w:rPr>
                <w:sz w:val="18"/>
                <w:szCs w:val="18"/>
              </w:rPr>
            </w:pPr>
          </w:p>
          <w:p w14:paraId="651E6DCC" w14:textId="77777777" w:rsidR="00D7401F" w:rsidRPr="00435B81" w:rsidRDefault="00D7401F" w:rsidP="00D7401F">
            <w:pPr>
              <w:spacing w:before="0" w:after="0"/>
              <w:jc w:val="both"/>
              <w:rPr>
                <w:iCs/>
                <w:sz w:val="18"/>
                <w:szCs w:val="18"/>
                <w:lang w:val="ro-RO"/>
              </w:rPr>
            </w:pPr>
            <w:r w:rsidRPr="00435B81">
              <w:rPr>
                <w:iCs/>
                <w:sz w:val="18"/>
                <w:szCs w:val="18"/>
                <w:lang w:val="ro-RO"/>
              </w:rPr>
              <w:t>Documentaţia tehnico-economică a obiectivului de investiție anexată la cererea de finanțare (DALI) nu trebuie să fi fost elaborată/ revizuită/ reactualizată cu mai mult de 2 ani înainte de data depunerii cererii de finanţare. Dacă se anexează inclusiv proiectul tehnic, doar acesta trebuie să nu fi fost elaborat/ revizuit/ reactualizat cu mai mult de 2 ani înainte de data depunerii cererii de finanţare.</w:t>
            </w:r>
          </w:p>
          <w:p w14:paraId="5B67282A" w14:textId="77777777" w:rsidR="00D7401F" w:rsidRPr="00435B81" w:rsidRDefault="00D7401F" w:rsidP="00D7401F">
            <w:pPr>
              <w:spacing w:before="0" w:after="0"/>
              <w:jc w:val="both"/>
              <w:rPr>
                <w:iCs/>
                <w:sz w:val="18"/>
                <w:szCs w:val="18"/>
                <w:lang w:val="ro-RO"/>
              </w:rPr>
            </w:pPr>
            <w:r w:rsidRPr="00435B81">
              <w:rPr>
                <w:iCs/>
                <w:sz w:val="18"/>
                <w:szCs w:val="18"/>
                <w:lang w:val="ro-RO"/>
              </w:rPr>
              <w:t>Devizul general aferent documentației tehnico-economice anexate la cererea de finanțare (DALI) nu trebuie să fi fost actualizat cu mai mult de 12 luni înainte de data depunerii cererii de finanţare. Dacă se anexează inclusiv proiectul tehnic, doar devizul general aferent acestuia trebuie să nu fi fost actualizat cu mai mult de 12 luni înainte de data depunerii cererii de finanţare.</w:t>
            </w:r>
          </w:p>
          <w:p w14:paraId="0B32BE21" w14:textId="77777777" w:rsidR="00D7401F" w:rsidRPr="00435B81" w:rsidRDefault="00D7401F" w:rsidP="00D7401F">
            <w:pPr>
              <w:spacing w:before="0" w:after="0"/>
              <w:contextualSpacing/>
              <w:jc w:val="both"/>
              <w:rPr>
                <w:iCs/>
                <w:sz w:val="18"/>
                <w:szCs w:val="18"/>
              </w:rPr>
            </w:pPr>
          </w:p>
          <w:p w14:paraId="34B4AC11" w14:textId="77777777" w:rsidR="00D7401F" w:rsidRPr="00435B81" w:rsidRDefault="00D7401F" w:rsidP="00D7401F">
            <w:pPr>
              <w:spacing w:before="0" w:after="0"/>
              <w:contextualSpacing/>
              <w:jc w:val="both"/>
              <w:rPr>
                <w:sz w:val="18"/>
                <w:szCs w:val="18"/>
              </w:rPr>
            </w:pPr>
            <w:r w:rsidRPr="00435B81">
              <w:rPr>
                <w:sz w:val="18"/>
                <w:szCs w:val="18"/>
              </w:rPr>
              <w:t>Pentru proiectele contractate la faza DALI, beneficiarul are obligația ca în cel mult 2 (două) luni să lanseze în SEAP achiziția pentru proiectul tehnic, iar în termen de maxim 9 (nouă) luni să lanseze achiziția de execuție lucrări, termene calculate de la intrarea în vigoare a contractului</w:t>
            </w:r>
            <w:r w:rsidRPr="00435B81">
              <w:rPr>
                <w:iCs/>
                <w:sz w:val="18"/>
                <w:szCs w:val="18"/>
              </w:rPr>
              <w:t xml:space="preserve"> de finanțare (sancțiunea în cazul neîndeplinirii obligației fiind rezilierea contractului de finanțare).</w:t>
            </w:r>
          </w:p>
          <w:p w14:paraId="1239C4DF" w14:textId="77777777" w:rsidR="00D7401F" w:rsidRPr="00435B81" w:rsidRDefault="00D7401F" w:rsidP="00D7401F">
            <w:pPr>
              <w:spacing w:before="0" w:after="0"/>
              <w:contextualSpacing/>
              <w:jc w:val="both"/>
              <w:rPr>
                <w:iCs/>
                <w:sz w:val="18"/>
                <w:szCs w:val="18"/>
              </w:rPr>
            </w:pPr>
            <w:r w:rsidRPr="00435B81">
              <w:rPr>
                <w:sz w:val="18"/>
                <w:szCs w:val="18"/>
              </w:rPr>
              <w:t>Pentru proiectele contractate la faza PT, beneficiarul are obligația ca în cel mult 2 (două) luni să lanseze achiziția de execuție lucrări, termen calculat de la intrarea în vigoare a contractului</w:t>
            </w:r>
            <w:r w:rsidRPr="00435B81">
              <w:rPr>
                <w:iCs/>
                <w:sz w:val="18"/>
                <w:szCs w:val="18"/>
              </w:rPr>
              <w:t xml:space="preserve"> (sancțiunea în cazul neîndeplinirii obligației fiind rezilierea contractului de finanțare).</w:t>
            </w:r>
          </w:p>
          <w:p w14:paraId="4D42576F" w14:textId="77777777" w:rsidR="00D7401F" w:rsidRPr="00435B81" w:rsidRDefault="00D7401F" w:rsidP="00D7401F">
            <w:pPr>
              <w:spacing w:before="0" w:after="0"/>
              <w:contextualSpacing/>
              <w:jc w:val="both"/>
              <w:rPr>
                <w:iCs/>
                <w:sz w:val="18"/>
                <w:szCs w:val="18"/>
              </w:rPr>
            </w:pPr>
          </w:p>
          <w:p w14:paraId="05210E8D" w14:textId="77777777" w:rsidR="00D7401F" w:rsidRPr="00435B81" w:rsidRDefault="00D7401F" w:rsidP="00D7401F">
            <w:pPr>
              <w:spacing w:before="0" w:after="0"/>
              <w:jc w:val="both"/>
              <w:rPr>
                <w:i/>
                <w:iCs/>
                <w:color w:val="00B0F0"/>
                <w:sz w:val="18"/>
                <w:szCs w:val="18"/>
              </w:rPr>
            </w:pPr>
            <w:r w:rsidRPr="00435B81">
              <w:rPr>
                <w:sz w:val="18"/>
                <w:szCs w:val="18"/>
              </w:rPr>
              <w:t xml:space="preserve">b) </w:t>
            </w:r>
            <w:r w:rsidRPr="00435B81">
              <w:rPr>
                <w:i/>
                <w:sz w:val="18"/>
                <w:szCs w:val="18"/>
              </w:rPr>
              <w:t xml:space="preserve">Pentru proiectele de investiţii pentru care execuţia de lucrări a fost demarată,  însă  proiectele nu s-au încheiat în mod fizic sau financiar înainte de depunerea  cererii de finanțare </w:t>
            </w:r>
          </w:p>
          <w:p w14:paraId="6037E6CD" w14:textId="77777777" w:rsidR="00D7401F" w:rsidRPr="00435B81" w:rsidRDefault="00D7401F" w:rsidP="00D7401F">
            <w:pPr>
              <w:spacing w:before="0" w:after="0"/>
              <w:jc w:val="both"/>
              <w:rPr>
                <w:iCs/>
                <w:sz w:val="18"/>
                <w:szCs w:val="18"/>
              </w:rPr>
            </w:pPr>
          </w:p>
          <w:p w14:paraId="5B9E2D6C" w14:textId="77777777" w:rsidR="00D7401F" w:rsidRPr="00435B81" w:rsidRDefault="00D7401F" w:rsidP="00D7401F">
            <w:pPr>
              <w:spacing w:before="0" w:after="0"/>
              <w:jc w:val="both"/>
              <w:rPr>
                <w:iCs/>
                <w:sz w:val="18"/>
                <w:szCs w:val="18"/>
              </w:rPr>
            </w:pPr>
            <w:r w:rsidRPr="00435B81">
              <w:rPr>
                <w:iCs/>
                <w:sz w:val="18"/>
                <w:szCs w:val="18"/>
              </w:rPr>
              <w:t>(dacă este cazul) Beneficiarul are obligația ca, în termen de 10 de zile de la intrarea în vigoare a contractului de finanțare să depună la sediul OI documentațiile de achiziție ale contractului de lucrări, pentru proiectele a căror lucrări au fost începute, dar nu au fost încheiate în mod fizic sau implementate integral (sancțiunea în cazul neîndeplinirii obligației putând fi rezilierea contractului de finanțare).</w:t>
            </w:r>
          </w:p>
          <w:p w14:paraId="5E41781A" w14:textId="77777777" w:rsidR="00D7401F" w:rsidRPr="00435B81" w:rsidRDefault="00D7401F" w:rsidP="00D7401F">
            <w:pPr>
              <w:spacing w:before="0" w:after="0"/>
              <w:jc w:val="both"/>
              <w:rPr>
                <w:sz w:val="18"/>
                <w:szCs w:val="18"/>
              </w:rPr>
            </w:pPr>
          </w:p>
          <w:p w14:paraId="10A95E8E" w14:textId="77777777" w:rsidR="00D7401F" w:rsidRPr="00435B81" w:rsidRDefault="00D7401F" w:rsidP="00D7401F">
            <w:pPr>
              <w:spacing w:before="0" w:after="0"/>
              <w:jc w:val="both"/>
              <w:rPr>
                <w:sz w:val="18"/>
                <w:szCs w:val="18"/>
              </w:rPr>
            </w:pPr>
          </w:p>
          <w:p w14:paraId="4C9D30A5" w14:textId="038657D4" w:rsidR="00D7401F" w:rsidRPr="00435B81" w:rsidRDefault="00D7401F" w:rsidP="00D7401F">
            <w:pPr>
              <w:spacing w:before="0" w:after="0"/>
              <w:jc w:val="both"/>
              <w:rPr>
                <w:sz w:val="18"/>
                <w:szCs w:val="18"/>
              </w:rPr>
            </w:pPr>
            <w:r w:rsidRPr="00435B81">
              <w:rPr>
                <w:sz w:val="18"/>
                <w:szCs w:val="18"/>
              </w:rPr>
              <w:t>La momentul depunerii cererii de finanțare, se vor anexa în mod obligatoriu la cererea de finanțare, pentru lucrările începute, în plus față de DALI,</w:t>
            </w:r>
            <w:r w:rsidR="00284EEC" w:rsidRPr="00435B81">
              <w:rPr>
                <w:sz w:val="18"/>
                <w:szCs w:val="18"/>
              </w:rPr>
              <w:t xml:space="preserve"> următoarele documente:</w:t>
            </w:r>
            <w:r w:rsidRPr="00435B81">
              <w:rPr>
                <w:sz w:val="18"/>
                <w:szCs w:val="18"/>
              </w:rPr>
              <w:t xml:space="preserve"> </w:t>
            </w:r>
          </w:p>
          <w:p w14:paraId="45601996" w14:textId="25B5DF89" w:rsidR="00D7401F" w:rsidRPr="00435B81" w:rsidRDefault="00D7401F" w:rsidP="00D853BA">
            <w:pPr>
              <w:numPr>
                <w:ilvl w:val="0"/>
                <w:numId w:val="21"/>
              </w:numPr>
              <w:spacing w:before="0" w:after="0"/>
              <w:jc w:val="both"/>
              <w:rPr>
                <w:sz w:val="18"/>
                <w:szCs w:val="18"/>
                <w:lang w:val="ro-RO"/>
              </w:rPr>
            </w:pPr>
            <w:r w:rsidRPr="00435B81">
              <w:rPr>
                <w:sz w:val="18"/>
                <w:szCs w:val="18"/>
              </w:rPr>
              <w:t>Procesul verbal de</w:t>
            </w:r>
            <w:r w:rsidR="00D853BA" w:rsidRPr="00435B81">
              <w:rPr>
                <w:sz w:val="18"/>
                <w:szCs w:val="18"/>
              </w:rPr>
              <w:t xml:space="preserve"> recepţie parţială a lucrărilor</w:t>
            </w:r>
            <w:r w:rsidRPr="00435B81">
              <w:rPr>
                <w:sz w:val="18"/>
                <w:szCs w:val="18"/>
              </w:rPr>
              <w:t xml:space="preserve"> </w:t>
            </w:r>
            <w:r w:rsidR="00D853BA" w:rsidRPr="00435B81">
              <w:rPr>
                <w:sz w:val="18"/>
                <w:szCs w:val="18"/>
                <w:lang w:val="ro-RO"/>
              </w:rPr>
              <w:t xml:space="preserve">(procese verbale pe faze determinante), </w:t>
            </w:r>
          </w:p>
          <w:p w14:paraId="12C25BB3" w14:textId="77777777" w:rsidR="00D7401F" w:rsidRPr="00435B81" w:rsidRDefault="00D7401F" w:rsidP="00D7401F">
            <w:pPr>
              <w:numPr>
                <w:ilvl w:val="0"/>
                <w:numId w:val="21"/>
              </w:numPr>
              <w:spacing w:before="0" w:after="0"/>
              <w:jc w:val="both"/>
              <w:rPr>
                <w:sz w:val="18"/>
                <w:szCs w:val="18"/>
              </w:rPr>
            </w:pPr>
            <w:r w:rsidRPr="00435B81">
              <w:rPr>
                <w:sz w:val="18"/>
                <w:szCs w:val="18"/>
              </w:rPr>
              <w:lastRenderedPageBreak/>
              <w:t>Autorizaţia de construire</w:t>
            </w:r>
          </w:p>
          <w:p w14:paraId="45448B17" w14:textId="77777777" w:rsidR="00D7401F" w:rsidRPr="00435B81" w:rsidRDefault="00D7401F" w:rsidP="00D7401F">
            <w:pPr>
              <w:numPr>
                <w:ilvl w:val="0"/>
                <w:numId w:val="21"/>
              </w:numPr>
              <w:spacing w:before="0" w:after="0"/>
              <w:jc w:val="both"/>
              <w:rPr>
                <w:sz w:val="18"/>
                <w:szCs w:val="18"/>
              </w:rPr>
            </w:pPr>
            <w:r w:rsidRPr="00435B81">
              <w:rPr>
                <w:sz w:val="18"/>
                <w:szCs w:val="18"/>
              </w:rPr>
              <w:t>Raportul privind stadiul fizic al investiţiei asumat de către reprezentantul legal al socitantului, de către dirigintele de şantier şi de către constructor</w:t>
            </w:r>
          </w:p>
          <w:p w14:paraId="7198B982" w14:textId="77777777" w:rsidR="00D7401F" w:rsidRPr="00435B81" w:rsidRDefault="00D7401F" w:rsidP="00D7401F">
            <w:pPr>
              <w:numPr>
                <w:ilvl w:val="0"/>
                <w:numId w:val="21"/>
              </w:numPr>
              <w:spacing w:before="0" w:after="0"/>
              <w:jc w:val="both"/>
              <w:rPr>
                <w:sz w:val="18"/>
                <w:szCs w:val="18"/>
              </w:rPr>
            </w:pPr>
            <w:r w:rsidRPr="00435B81">
              <w:rPr>
                <w:sz w:val="18"/>
                <w:szCs w:val="18"/>
              </w:rPr>
              <w:t>Devizul detaliat, întocmit conform HG 28/2008/legislaţiei în vigoare, al lucrărilor executate şi plătite, al lucrărilor executate şi neplătite şi respectiv al lucrărilor ce urmează a mai fi executate</w:t>
            </w:r>
          </w:p>
          <w:p w14:paraId="0B11AD5C" w14:textId="77777777" w:rsidR="00D7401F" w:rsidRPr="00435B81" w:rsidRDefault="00D7401F" w:rsidP="00D7401F">
            <w:pPr>
              <w:numPr>
                <w:ilvl w:val="0"/>
                <w:numId w:val="21"/>
              </w:numPr>
              <w:spacing w:before="0" w:after="0"/>
              <w:jc w:val="both"/>
              <w:rPr>
                <w:sz w:val="18"/>
                <w:szCs w:val="18"/>
              </w:rPr>
            </w:pPr>
            <w:r w:rsidRPr="00435B81">
              <w:rPr>
                <w:sz w:val="18"/>
                <w:szCs w:val="18"/>
              </w:rPr>
              <w:t>Contractul de lucrări, semnat după data de 01.01.2014, inclusiv acte adiționale</w:t>
            </w:r>
          </w:p>
          <w:p w14:paraId="40346316" w14:textId="77777777" w:rsidR="00D7401F" w:rsidRPr="00435B81" w:rsidRDefault="00D7401F" w:rsidP="00D7401F">
            <w:pPr>
              <w:numPr>
                <w:ilvl w:val="0"/>
                <w:numId w:val="21"/>
              </w:numPr>
              <w:spacing w:before="0" w:after="0"/>
              <w:jc w:val="both"/>
              <w:rPr>
                <w:sz w:val="18"/>
                <w:szCs w:val="18"/>
              </w:rPr>
            </w:pPr>
            <w:r w:rsidRPr="00435B81">
              <w:rPr>
                <w:sz w:val="18"/>
                <w:szCs w:val="18"/>
              </w:rPr>
              <w:t>Proiectul tehnic.</w:t>
            </w:r>
          </w:p>
          <w:p w14:paraId="34CA1377" w14:textId="77777777" w:rsidR="00D7401F" w:rsidRPr="00435B81" w:rsidRDefault="00D7401F" w:rsidP="00D7401F">
            <w:pPr>
              <w:spacing w:before="0" w:after="0"/>
              <w:jc w:val="both"/>
              <w:rPr>
                <w:sz w:val="18"/>
                <w:szCs w:val="18"/>
              </w:rPr>
            </w:pPr>
            <w:r w:rsidRPr="00435B81">
              <w:rPr>
                <w:sz w:val="18"/>
                <w:szCs w:val="18"/>
              </w:rPr>
              <w:t>Aceste proiecte vor obţine punctaj maxim în ceea ce priveşte maturitatea proiectului.</w:t>
            </w:r>
          </w:p>
          <w:p w14:paraId="47599937" w14:textId="77777777" w:rsidR="00D7401F" w:rsidRPr="00435B81" w:rsidRDefault="00D7401F" w:rsidP="00D7401F">
            <w:pPr>
              <w:spacing w:before="0" w:after="0"/>
              <w:jc w:val="both"/>
              <w:rPr>
                <w:iCs/>
                <w:sz w:val="18"/>
                <w:szCs w:val="18"/>
              </w:rPr>
            </w:pPr>
          </w:p>
          <w:p w14:paraId="5357BCC7" w14:textId="77777777" w:rsidR="00D7401F" w:rsidRPr="00435B81" w:rsidRDefault="00D7401F" w:rsidP="00D7401F">
            <w:pPr>
              <w:spacing w:before="0" w:after="0"/>
              <w:jc w:val="both"/>
              <w:rPr>
                <w:iCs/>
                <w:sz w:val="18"/>
                <w:szCs w:val="18"/>
              </w:rPr>
            </w:pPr>
            <w:r w:rsidRPr="00435B81">
              <w:rPr>
                <w:iCs/>
                <w:sz w:val="18"/>
                <w:szCs w:val="18"/>
              </w:rPr>
              <w:t>Pentru acest tip de proiecte nu există cerințele conform cărora</w:t>
            </w:r>
          </w:p>
          <w:p w14:paraId="67F20A6A" w14:textId="77777777" w:rsidR="00D7401F" w:rsidRPr="00435B81" w:rsidRDefault="00D7401F" w:rsidP="00D7401F">
            <w:pPr>
              <w:spacing w:before="0" w:after="0"/>
              <w:jc w:val="both"/>
              <w:rPr>
                <w:iCs/>
                <w:sz w:val="18"/>
                <w:szCs w:val="18"/>
              </w:rPr>
            </w:pPr>
            <w:r w:rsidRPr="00435B81">
              <w:rPr>
                <w:iCs/>
                <w:sz w:val="18"/>
                <w:szCs w:val="18"/>
              </w:rPr>
              <w:t>- DALI sau proiectul tehnic să nu fi fost elaborat/ revizuit/ reactualizat cu mai mult de 2 ani înainte de data depunerii cererii de finanţare,</w:t>
            </w:r>
          </w:p>
          <w:p w14:paraId="438E3237" w14:textId="4B866278" w:rsidR="001250EA" w:rsidRPr="00435B81" w:rsidRDefault="00D7401F" w:rsidP="00D7401F">
            <w:pPr>
              <w:spacing w:before="0" w:after="0"/>
              <w:rPr>
                <w:sz w:val="18"/>
                <w:szCs w:val="18"/>
              </w:rPr>
            </w:pPr>
            <w:r w:rsidRPr="00435B81">
              <w:rPr>
                <w:iCs/>
                <w:sz w:val="18"/>
                <w:szCs w:val="18"/>
              </w:rPr>
              <w:t xml:space="preserve">- </w:t>
            </w:r>
            <w:proofErr w:type="gramStart"/>
            <w:r w:rsidRPr="00435B81">
              <w:rPr>
                <w:iCs/>
                <w:sz w:val="18"/>
                <w:szCs w:val="18"/>
              </w:rPr>
              <w:t>devizul</w:t>
            </w:r>
            <w:proofErr w:type="gramEnd"/>
            <w:r w:rsidRPr="00435B81">
              <w:rPr>
                <w:iCs/>
                <w:sz w:val="18"/>
                <w:szCs w:val="18"/>
              </w:rPr>
              <w:t xml:space="preserve"> general aferent celei mai recente documentații (contract de lucrări încheiat, inclusiv acte adiționale) să nu fi fost actualizat cu mai mult de 12 luni înainte de data depunerii cererii de finanţare.</w:t>
            </w:r>
          </w:p>
        </w:tc>
      </w:tr>
      <w:tr w:rsidR="003D3AFB" w:rsidRPr="00576A29" w14:paraId="6BC12BE7" w14:textId="77777777" w:rsidTr="00A003D0">
        <w:trPr>
          <w:trHeight w:val="101"/>
        </w:trPr>
        <w:tc>
          <w:tcPr>
            <w:tcW w:w="568" w:type="dxa"/>
          </w:tcPr>
          <w:p w14:paraId="56015E44" w14:textId="6402BC8F" w:rsidR="003D3AFB" w:rsidRPr="00576A29" w:rsidRDefault="00D42F05" w:rsidP="003D3AFB">
            <w:pPr>
              <w:spacing w:before="0" w:after="0"/>
              <w:rPr>
                <w:b/>
                <w:sz w:val="18"/>
                <w:szCs w:val="18"/>
              </w:rPr>
            </w:pPr>
            <w:r>
              <w:rPr>
                <w:b/>
                <w:sz w:val="18"/>
                <w:szCs w:val="18"/>
              </w:rPr>
              <w:lastRenderedPageBreak/>
              <w:t>10.</w:t>
            </w:r>
          </w:p>
        </w:tc>
        <w:tc>
          <w:tcPr>
            <w:tcW w:w="6521" w:type="dxa"/>
          </w:tcPr>
          <w:p w14:paraId="322CA2B7" w14:textId="50854FFB" w:rsidR="00D7401F" w:rsidRPr="00435B81" w:rsidRDefault="00D7401F" w:rsidP="00D7401F">
            <w:pPr>
              <w:spacing w:before="0" w:after="0"/>
              <w:rPr>
                <w:rFonts w:eastAsiaTheme="minorHAnsi" w:cs="Arial"/>
                <w:b/>
                <w:sz w:val="18"/>
                <w:szCs w:val="18"/>
              </w:rPr>
            </w:pPr>
            <w:r w:rsidRPr="00435B81">
              <w:rPr>
                <w:rFonts w:eastAsiaTheme="minorHAnsi" w:cs="Arial"/>
                <w:b/>
                <w:i/>
                <w:sz w:val="18"/>
                <w:szCs w:val="18"/>
                <w:u w:val="single"/>
              </w:rPr>
              <w:t xml:space="preserve">Ghidul specific, </w:t>
            </w:r>
            <w:r w:rsidRPr="00435B81">
              <w:rPr>
                <w:rFonts w:eastAsiaTheme="minorHAnsi" w:cs="Arial"/>
                <w:b/>
                <w:sz w:val="18"/>
                <w:szCs w:val="18"/>
              </w:rPr>
              <w:t>Secțiunea 4 – Completarea cererilor de finantare, Subsecțiunea 4.4 – Anexele la cererea de finanțare aplicabile prezentului apel, 4.4.1 -Anexele obligatorii la depunerea cererii, punctul 17 – Alte documente solicitate</w:t>
            </w:r>
          </w:p>
          <w:p w14:paraId="50120076" w14:textId="77777777" w:rsidR="006E3E98" w:rsidRPr="00435B81" w:rsidRDefault="006E3E98" w:rsidP="00D7401F">
            <w:pPr>
              <w:spacing w:before="0" w:after="0"/>
              <w:rPr>
                <w:rFonts w:eastAsiaTheme="minorHAnsi" w:cs="Arial"/>
                <w:b/>
                <w:sz w:val="18"/>
                <w:szCs w:val="18"/>
              </w:rPr>
            </w:pPr>
          </w:p>
          <w:p w14:paraId="4A4F83CC" w14:textId="0E650414" w:rsidR="006E3E98" w:rsidRPr="00435B81" w:rsidRDefault="006E3E98" w:rsidP="006E3E98">
            <w:pPr>
              <w:pStyle w:val="ListParagraph"/>
              <w:numPr>
                <w:ilvl w:val="0"/>
                <w:numId w:val="5"/>
              </w:numPr>
              <w:ind w:left="0"/>
              <w:contextualSpacing w:val="0"/>
              <w:jc w:val="both"/>
              <w:rPr>
                <w:sz w:val="18"/>
                <w:szCs w:val="18"/>
              </w:rPr>
            </w:pPr>
            <w:r w:rsidRPr="00435B81">
              <w:rPr>
                <w:sz w:val="18"/>
                <w:szCs w:val="18"/>
              </w:rPr>
              <w:t xml:space="preserve">Unul din </w:t>
            </w:r>
            <w:r w:rsidRPr="00435B81">
              <w:rPr>
                <w:b/>
                <w:sz w:val="18"/>
                <w:szCs w:val="18"/>
              </w:rPr>
              <w:t>documente strategice</w:t>
            </w:r>
            <w:r w:rsidRPr="00435B81">
              <w:rPr>
                <w:sz w:val="18"/>
                <w:szCs w:val="18"/>
              </w:rPr>
              <w:t xml:space="preserve"> relevante menționate în cadrul secțiunii 3.2 a prezentului Ghid (scanat, format pdf, pe CD</w:t>
            </w:r>
            <w:r w:rsidR="006E26B4" w:rsidRPr="00435B81">
              <w:rPr>
                <w:sz w:val="18"/>
                <w:szCs w:val="18"/>
              </w:rPr>
              <w:t xml:space="preserve">), </w:t>
            </w:r>
            <w:r w:rsidRPr="00435B81">
              <w:rPr>
                <w:sz w:val="18"/>
                <w:szCs w:val="18"/>
              </w:rPr>
              <w:t>un extras relevant din strategie în care se regăsesc măsuri de creștere a eficienței energetice pentru clădirile rezidenţiale/ de reducere a emisiilor de CO</w:t>
            </w:r>
            <w:r w:rsidRPr="00435B81">
              <w:rPr>
                <w:sz w:val="18"/>
                <w:szCs w:val="18"/>
                <w:vertAlign w:val="subscript"/>
              </w:rPr>
              <w:t>2</w:t>
            </w:r>
            <w:r w:rsidRPr="00435B81">
              <w:rPr>
                <w:sz w:val="18"/>
                <w:szCs w:val="18"/>
              </w:rPr>
              <w:t xml:space="preserve"> pentru clădirile rezidenţiale (în format fizic, copie conform cu originalul), Hotărârea Consiliului Local de aprobare a documentului strategic relevant (copie conform cu originalul), precum și -în cazul în care se solicită decontarea cheltuielilor aferente strategiei- declarația pe proprie răspundere a solicitantului prin care acesta declară că sumele aferente realizării strategiei de eficiență energetică nu au mai fost solicitate la rambursare din fonduri publice/comunitare (format fizic, semnată în original).</w:t>
            </w:r>
          </w:p>
          <w:p w14:paraId="5DA88A6E" w14:textId="77777777" w:rsidR="006E3E98" w:rsidRPr="00435B81" w:rsidRDefault="006E3E98" w:rsidP="00D7401F">
            <w:pPr>
              <w:spacing w:before="0" w:after="0"/>
              <w:rPr>
                <w:rFonts w:eastAsiaTheme="minorHAnsi" w:cs="Arial"/>
                <w:b/>
                <w:sz w:val="18"/>
                <w:szCs w:val="18"/>
              </w:rPr>
            </w:pPr>
          </w:p>
          <w:p w14:paraId="25D37674" w14:textId="0CBEE5AF" w:rsidR="006E3E98" w:rsidRPr="00435B81" w:rsidRDefault="006E3E98" w:rsidP="00D7401F">
            <w:pPr>
              <w:spacing w:before="0" w:after="0"/>
              <w:rPr>
                <w:rFonts w:eastAsiaTheme="minorHAnsi" w:cs="Arial"/>
                <w:b/>
                <w:sz w:val="18"/>
                <w:szCs w:val="18"/>
              </w:rPr>
            </w:pPr>
            <w:r w:rsidRPr="00435B81">
              <w:rPr>
                <w:rFonts w:eastAsiaTheme="minorHAnsi" w:cs="Arial"/>
                <w:b/>
                <w:sz w:val="18"/>
                <w:szCs w:val="18"/>
              </w:rPr>
              <w:t>…</w:t>
            </w:r>
          </w:p>
          <w:p w14:paraId="15C7124E" w14:textId="77777777" w:rsidR="002C6363" w:rsidRPr="00435B81" w:rsidRDefault="002C6363" w:rsidP="00D7401F">
            <w:pPr>
              <w:spacing w:before="0" w:after="0"/>
              <w:rPr>
                <w:rFonts w:eastAsiaTheme="minorHAnsi" w:cs="Arial"/>
                <w:b/>
                <w:sz w:val="18"/>
                <w:szCs w:val="18"/>
              </w:rPr>
            </w:pPr>
          </w:p>
          <w:p w14:paraId="4D4F8540" w14:textId="77777777" w:rsidR="00284EEC" w:rsidRPr="00435B81" w:rsidRDefault="00284EEC" w:rsidP="00D7401F">
            <w:pPr>
              <w:spacing w:before="0" w:after="0"/>
              <w:rPr>
                <w:rFonts w:eastAsiaTheme="minorHAnsi" w:cs="Arial"/>
                <w:b/>
                <w:sz w:val="18"/>
                <w:szCs w:val="18"/>
              </w:rPr>
            </w:pPr>
          </w:p>
          <w:p w14:paraId="7EB7B546" w14:textId="77777777" w:rsidR="00284EEC" w:rsidRPr="00435B81" w:rsidRDefault="00284EEC" w:rsidP="00D7401F">
            <w:pPr>
              <w:spacing w:before="0" w:after="0"/>
              <w:rPr>
                <w:rFonts w:eastAsiaTheme="minorHAnsi" w:cs="Arial"/>
                <w:b/>
                <w:sz w:val="18"/>
                <w:szCs w:val="18"/>
              </w:rPr>
            </w:pPr>
          </w:p>
          <w:p w14:paraId="68B23424" w14:textId="77777777" w:rsidR="00284EEC" w:rsidRPr="00435B81" w:rsidRDefault="00284EEC" w:rsidP="00D7401F">
            <w:pPr>
              <w:spacing w:before="0" w:after="0"/>
              <w:rPr>
                <w:rFonts w:eastAsiaTheme="minorHAnsi" w:cs="Arial"/>
                <w:b/>
                <w:sz w:val="18"/>
                <w:szCs w:val="18"/>
              </w:rPr>
            </w:pPr>
          </w:p>
          <w:p w14:paraId="1A6BFB6F" w14:textId="77777777" w:rsidR="00D7401F" w:rsidRPr="00435B81" w:rsidRDefault="00D7401F" w:rsidP="00D7401F">
            <w:pPr>
              <w:pStyle w:val="maintext"/>
              <w:spacing w:after="0"/>
              <w:rPr>
                <w:rFonts w:ascii="Trebuchet MS" w:hAnsi="Trebuchet MS"/>
                <w:sz w:val="18"/>
                <w:szCs w:val="18"/>
              </w:rPr>
            </w:pPr>
            <w:r w:rsidRPr="00435B81">
              <w:rPr>
                <w:rFonts w:ascii="Trebuchet MS" w:hAnsi="Trebuchet MS"/>
                <w:sz w:val="18"/>
                <w:szCs w:val="18"/>
              </w:rPr>
              <w:lastRenderedPageBreak/>
              <w:t>Pentru fundamentarea rezonabilităţii costurilor se va atașa la documentația tehnico-economică o notă asumată de proiectant din care să reiasă încadrarea în standardele de cost (a se vedea Modelul I (orientativ) – Notă privind încadrarea în standardele de cost, din cadrul anexei 3.1.A-1).</w:t>
            </w:r>
          </w:p>
          <w:p w14:paraId="3B9988B2" w14:textId="2BA34613" w:rsidR="00D7401F" w:rsidRPr="00435B81" w:rsidRDefault="00D7401F" w:rsidP="00D7401F">
            <w:pPr>
              <w:pStyle w:val="maintext"/>
              <w:spacing w:after="0"/>
              <w:rPr>
                <w:rFonts w:ascii="Trebuchet MS" w:hAnsi="Trebuchet MS"/>
                <w:sz w:val="18"/>
                <w:szCs w:val="18"/>
              </w:rPr>
            </w:pPr>
            <w:r w:rsidRPr="00435B81">
              <w:rPr>
                <w:rFonts w:ascii="Trebuchet MS" w:hAnsi="Trebuchet MS"/>
                <w:sz w:val="18"/>
                <w:szCs w:val="18"/>
              </w:rPr>
              <w:t>Pentru echipamentele și/sau lucrările pentru care nu există standard de cost se vor prezenta documente justificative care au stat la baza stabilirii costului aferent (minim trei oferte de preț echipamente, liste de cantități și prețuri unitare provenite din surse verificabile și obiective etc.). Documentele justificative se vor include pe CD-ul ce conține Documentația tehnico-economică.</w:t>
            </w:r>
          </w:p>
          <w:p w14:paraId="0C1DF76C" w14:textId="77777777" w:rsidR="00D7401F" w:rsidRPr="00435B81" w:rsidRDefault="00D7401F" w:rsidP="00D7401F">
            <w:pPr>
              <w:pStyle w:val="maintext"/>
              <w:spacing w:after="0"/>
              <w:rPr>
                <w:rFonts w:ascii="Trebuchet MS" w:hAnsi="Trebuchet MS"/>
                <w:sz w:val="18"/>
                <w:szCs w:val="18"/>
              </w:rPr>
            </w:pPr>
            <w:r w:rsidRPr="00435B81">
              <w:rPr>
                <w:rFonts w:ascii="Trebuchet MS" w:hAnsi="Trebuchet MS"/>
                <w:sz w:val="18"/>
                <w:szCs w:val="18"/>
              </w:rPr>
              <w:t>Responsabilitatea costurilor este a proiectantului, acesta putând menţiona/anexa documentele care au stat la baza fixării preţurilor unitare din listele de cantităţi/echipamente.</w:t>
            </w:r>
          </w:p>
          <w:p w14:paraId="0D8A356A" w14:textId="77777777" w:rsidR="003D3AFB" w:rsidRPr="00435B81" w:rsidRDefault="003D3AFB" w:rsidP="003D3AFB">
            <w:pPr>
              <w:spacing w:before="0" w:after="0"/>
              <w:rPr>
                <w:rFonts w:eastAsiaTheme="minorHAnsi" w:cs="Arial"/>
                <w:b/>
                <w:i/>
                <w:sz w:val="18"/>
                <w:szCs w:val="18"/>
              </w:rPr>
            </w:pPr>
          </w:p>
        </w:tc>
        <w:tc>
          <w:tcPr>
            <w:tcW w:w="7229" w:type="dxa"/>
          </w:tcPr>
          <w:p w14:paraId="62CF6E3C" w14:textId="77777777" w:rsidR="00D7401F" w:rsidRPr="00435B81" w:rsidRDefault="00D7401F" w:rsidP="00D7401F">
            <w:pPr>
              <w:pStyle w:val="maintext"/>
              <w:spacing w:after="0"/>
              <w:rPr>
                <w:rFonts w:ascii="Trebuchet MS" w:hAnsi="Trebuchet MS"/>
                <w:sz w:val="18"/>
                <w:szCs w:val="18"/>
              </w:rPr>
            </w:pPr>
          </w:p>
          <w:p w14:paraId="4AC4F07A" w14:textId="77777777" w:rsidR="00D7401F" w:rsidRPr="00435B81" w:rsidRDefault="00D7401F" w:rsidP="00D7401F">
            <w:pPr>
              <w:pStyle w:val="maintext"/>
              <w:spacing w:after="0"/>
              <w:rPr>
                <w:rFonts w:ascii="Trebuchet MS" w:hAnsi="Trebuchet MS"/>
                <w:sz w:val="18"/>
                <w:szCs w:val="18"/>
              </w:rPr>
            </w:pPr>
          </w:p>
          <w:p w14:paraId="004A5BC1" w14:textId="77777777" w:rsidR="00D7401F" w:rsidRPr="00435B81" w:rsidRDefault="00D7401F" w:rsidP="00D7401F">
            <w:pPr>
              <w:pStyle w:val="maintext"/>
              <w:spacing w:after="0"/>
              <w:rPr>
                <w:rFonts w:ascii="Trebuchet MS" w:hAnsi="Trebuchet MS"/>
                <w:sz w:val="18"/>
                <w:szCs w:val="18"/>
              </w:rPr>
            </w:pPr>
          </w:p>
          <w:p w14:paraId="42389A6F" w14:textId="55E8569C" w:rsidR="00284EEC" w:rsidRPr="00435B81" w:rsidRDefault="006E26B4" w:rsidP="00284EEC">
            <w:pPr>
              <w:pStyle w:val="ListParagraph"/>
              <w:numPr>
                <w:ilvl w:val="0"/>
                <w:numId w:val="5"/>
              </w:numPr>
              <w:ind w:left="0"/>
              <w:contextualSpacing w:val="0"/>
              <w:jc w:val="both"/>
              <w:rPr>
                <w:sz w:val="18"/>
                <w:szCs w:val="18"/>
              </w:rPr>
            </w:pPr>
            <w:r w:rsidRPr="00435B81">
              <w:rPr>
                <w:sz w:val="18"/>
                <w:szCs w:val="18"/>
                <w:lang w:val="ro-RO"/>
              </w:rPr>
              <w:t xml:space="preserve">Unul din </w:t>
            </w:r>
            <w:r w:rsidRPr="00435B81">
              <w:rPr>
                <w:b/>
                <w:sz w:val="18"/>
                <w:szCs w:val="18"/>
                <w:lang w:val="ro-RO"/>
              </w:rPr>
              <w:t>documente strategice</w:t>
            </w:r>
            <w:r w:rsidRPr="00435B81">
              <w:rPr>
                <w:sz w:val="18"/>
                <w:szCs w:val="18"/>
                <w:lang w:val="ro-RO"/>
              </w:rPr>
              <w:t xml:space="preserve"> relevante menționate în tabelul din cadrul secțiunii 3.2, punctul 1, a prezentului Ghid (depus </w:t>
            </w:r>
            <w:r w:rsidR="007A5655" w:rsidRPr="00435B81">
              <w:rPr>
                <w:sz w:val="18"/>
                <w:szCs w:val="18"/>
                <w:lang w:val="ro-RO"/>
              </w:rPr>
              <w:t xml:space="preserve"> pe CD </w:t>
            </w:r>
            <w:r w:rsidR="00004EF8" w:rsidRPr="00435B81">
              <w:rPr>
                <w:sz w:val="18"/>
                <w:szCs w:val="18"/>
                <w:lang w:val="ro-RO"/>
              </w:rPr>
              <w:t xml:space="preserve">fie </w:t>
            </w:r>
            <w:r w:rsidR="007A5655" w:rsidRPr="00435B81">
              <w:rPr>
                <w:sz w:val="18"/>
                <w:szCs w:val="18"/>
                <w:lang w:val="ro-RO"/>
              </w:rPr>
              <w:t xml:space="preserve">scanat, format pdf, </w:t>
            </w:r>
            <w:r w:rsidR="00004EF8" w:rsidRPr="00435B81">
              <w:rPr>
                <w:sz w:val="18"/>
                <w:szCs w:val="18"/>
                <w:lang w:val="ro-RO"/>
              </w:rPr>
              <w:t>fie</w:t>
            </w:r>
            <w:r w:rsidRPr="00435B81">
              <w:rPr>
                <w:sz w:val="18"/>
                <w:szCs w:val="18"/>
                <w:lang w:val="ro-RO"/>
              </w:rPr>
              <w:t xml:space="preserve"> în format electronic, </w:t>
            </w:r>
            <w:r w:rsidR="00284EEC" w:rsidRPr="00435B81">
              <w:rPr>
                <w:sz w:val="18"/>
                <w:szCs w:val="18"/>
                <w:lang w:val="ro-RO"/>
              </w:rPr>
              <w:t xml:space="preserve">scanat, </w:t>
            </w:r>
            <w:r w:rsidRPr="00435B81">
              <w:rPr>
                <w:sz w:val="18"/>
                <w:szCs w:val="18"/>
                <w:lang w:val="ro-RO"/>
              </w:rPr>
              <w:t xml:space="preserve">format pdf, sub semnătură electonică extinsă a reprezentantului legal al solicitantului/persoanei împuternicite a acestuia pentru asumarea conformității cu originalul a acestora), </w:t>
            </w:r>
            <w:r w:rsidR="006E3E98" w:rsidRPr="00435B81">
              <w:rPr>
                <w:sz w:val="18"/>
                <w:szCs w:val="18"/>
              </w:rPr>
              <w:t>un extras relevant din strategie în care se regăsesc măsuri de creștere a eficienței energetice pentru clădirile rezidenţiale/ de reducere a emisiilor de CO</w:t>
            </w:r>
            <w:r w:rsidR="006E3E98" w:rsidRPr="00435B81">
              <w:rPr>
                <w:sz w:val="18"/>
                <w:szCs w:val="18"/>
                <w:vertAlign w:val="subscript"/>
              </w:rPr>
              <w:t>2</w:t>
            </w:r>
            <w:r w:rsidR="006E3E98" w:rsidRPr="00435B81">
              <w:rPr>
                <w:sz w:val="18"/>
                <w:szCs w:val="18"/>
              </w:rPr>
              <w:t xml:space="preserve"> pentru clădirile rezidenţiale (în format fizic, copie conform cu originalul), Hotărârea Consiliului Local de aprobare a documentului strategic relevant (copie conform cu originalul), precum și -în cazul în care se solicită decontarea cheltuielilor aferente strategiei- declarația pe proprie răspundere a solicitantului prin care acesta declară că sumele aferente realizării strategiei de eficiență energetică nu au mai fost solicitate la rambursare din fonduri publice/comunitare (format fizic, semnată în original)</w:t>
            </w:r>
            <w:r w:rsidR="002C6363" w:rsidRPr="00435B81">
              <w:rPr>
                <w:sz w:val="18"/>
                <w:szCs w:val="18"/>
              </w:rPr>
              <w:t xml:space="preserve"> </w:t>
            </w:r>
            <w:r w:rsidR="00284EEC" w:rsidRPr="00435B81">
              <w:rPr>
                <w:sz w:val="18"/>
                <w:szCs w:val="18"/>
              </w:rPr>
              <w:t xml:space="preserve">și, </w:t>
            </w:r>
            <w:r w:rsidR="00284EEC" w:rsidRPr="00435B81">
              <w:rPr>
                <w:sz w:val="18"/>
                <w:szCs w:val="18"/>
                <w:lang w:val="ro-RO"/>
              </w:rPr>
              <w:t>dacă e cazul, în situația în care se solicită decontarea cheltuielilor aferente PAED, un document doveditor privind aprobarea PAED în cadrul Convenției Primarilor privind Clima și Energia.</w:t>
            </w:r>
          </w:p>
          <w:p w14:paraId="37FD736C" w14:textId="35FFB41F" w:rsidR="006E3E98" w:rsidRPr="00435B81" w:rsidRDefault="006E3E98" w:rsidP="00D7401F">
            <w:pPr>
              <w:pStyle w:val="maintext"/>
              <w:spacing w:after="0"/>
              <w:rPr>
                <w:rFonts w:ascii="Trebuchet MS" w:hAnsi="Trebuchet MS"/>
                <w:sz w:val="18"/>
                <w:szCs w:val="18"/>
              </w:rPr>
            </w:pPr>
          </w:p>
          <w:p w14:paraId="1832753A" w14:textId="77777777" w:rsidR="00D7401F" w:rsidRPr="00435B81" w:rsidRDefault="00D7401F" w:rsidP="00D7401F">
            <w:pPr>
              <w:pStyle w:val="maintext"/>
              <w:spacing w:after="0"/>
              <w:rPr>
                <w:rFonts w:ascii="Trebuchet MS" w:hAnsi="Trebuchet MS"/>
                <w:sz w:val="18"/>
                <w:szCs w:val="18"/>
              </w:rPr>
            </w:pPr>
            <w:r w:rsidRPr="00435B81">
              <w:rPr>
                <w:rFonts w:ascii="Trebuchet MS" w:hAnsi="Trebuchet MS"/>
                <w:sz w:val="18"/>
                <w:szCs w:val="18"/>
              </w:rPr>
              <w:lastRenderedPageBreak/>
              <w:t>Pentru fundamentarea rezonabilităţii costurilor se va atașa la documentația tehnico-economică o notă asumată de proiectant din care să reiasă încadrarea în standardele de cost (a se vedea Modelul I (orientativ) – Notă privind încadrarea în standardele de cost, din cadrul anexei 3.1.A-1).</w:t>
            </w:r>
          </w:p>
          <w:p w14:paraId="62C7EED6" w14:textId="6D17084D" w:rsidR="00D7401F" w:rsidRPr="00435B81" w:rsidRDefault="00D7401F" w:rsidP="00D7401F">
            <w:pPr>
              <w:pStyle w:val="maintext"/>
              <w:spacing w:after="0"/>
              <w:rPr>
                <w:rFonts w:ascii="Trebuchet MS" w:hAnsi="Trebuchet MS"/>
                <w:sz w:val="18"/>
                <w:szCs w:val="18"/>
              </w:rPr>
            </w:pPr>
            <w:r w:rsidRPr="00435B81">
              <w:rPr>
                <w:rFonts w:ascii="Trebuchet MS" w:hAnsi="Trebuchet MS"/>
                <w:sz w:val="18"/>
                <w:szCs w:val="18"/>
              </w:rPr>
              <w:t xml:space="preserve">Pentru echipamentele și/sau lucrările pentru care nu există standard de cost se vor prezenta documente justificative care au stat la baza stabilirii costului aferent (minim trei oferte de preț echipamente, liste de cantități și prețuri unitare provenite din surse verificabile și obiective etc.). Documentele justificative se vor include pe CD-ul ce conține Documentația tehnico-economică. De asemenea, se pot depune inclusiv în format electronic, </w:t>
            </w:r>
            <w:r w:rsidR="00284EEC" w:rsidRPr="00435B81">
              <w:rPr>
                <w:rFonts w:ascii="Trebuchet MS" w:hAnsi="Trebuchet MS"/>
                <w:sz w:val="18"/>
                <w:szCs w:val="18"/>
              </w:rPr>
              <w:t xml:space="preserve">scanat, </w:t>
            </w:r>
            <w:r w:rsidRPr="00435B81">
              <w:rPr>
                <w:rFonts w:ascii="Trebuchet MS" w:hAnsi="Trebuchet MS"/>
                <w:sz w:val="18"/>
                <w:szCs w:val="18"/>
              </w:rPr>
              <w:t xml:space="preserve">format pdf, sub semnătură electonică extinsă a reprezentantului legal al solicitantului/persoanei împuternicite </w:t>
            </w:r>
            <w:proofErr w:type="gramStart"/>
            <w:r w:rsidRPr="00435B81">
              <w:rPr>
                <w:rFonts w:ascii="Trebuchet MS" w:hAnsi="Trebuchet MS"/>
                <w:sz w:val="18"/>
                <w:szCs w:val="18"/>
              </w:rPr>
              <w:t>a</w:t>
            </w:r>
            <w:proofErr w:type="gramEnd"/>
            <w:r w:rsidRPr="00435B81">
              <w:rPr>
                <w:rFonts w:ascii="Trebuchet MS" w:hAnsi="Trebuchet MS"/>
                <w:sz w:val="18"/>
                <w:szCs w:val="18"/>
              </w:rPr>
              <w:t xml:space="preserve"> acestuia pentru asumarea conformității cu originalul a acestora.</w:t>
            </w:r>
          </w:p>
          <w:p w14:paraId="0A2FEDC4" w14:textId="437A2BDE" w:rsidR="003D3AFB" w:rsidRPr="00435B81" w:rsidRDefault="00D7401F" w:rsidP="00FB50AE">
            <w:pPr>
              <w:pStyle w:val="maintext"/>
              <w:spacing w:after="0"/>
              <w:rPr>
                <w:iCs/>
                <w:sz w:val="18"/>
                <w:szCs w:val="18"/>
              </w:rPr>
            </w:pPr>
            <w:r w:rsidRPr="00435B81">
              <w:rPr>
                <w:rFonts w:ascii="Trebuchet MS" w:hAnsi="Trebuchet MS"/>
                <w:sz w:val="18"/>
                <w:szCs w:val="18"/>
              </w:rPr>
              <w:t>Responsabilitatea costurilor este a proiectantului, acesta putând menţiona/anexa documentele care au stat la baza fixării preţurilor unitare din listele de cantităţi/echipamente.</w:t>
            </w:r>
          </w:p>
        </w:tc>
      </w:tr>
      <w:tr w:rsidR="00D7401F" w:rsidRPr="00576A29" w14:paraId="782A2547" w14:textId="77777777" w:rsidTr="00A003D0">
        <w:trPr>
          <w:trHeight w:val="101"/>
        </w:trPr>
        <w:tc>
          <w:tcPr>
            <w:tcW w:w="568" w:type="dxa"/>
          </w:tcPr>
          <w:p w14:paraId="74BF98F3" w14:textId="6AD65BDC" w:rsidR="00D7401F" w:rsidRPr="00576A29" w:rsidRDefault="00D7401F" w:rsidP="00D7401F">
            <w:pPr>
              <w:spacing w:before="0" w:after="0"/>
              <w:rPr>
                <w:b/>
                <w:sz w:val="18"/>
                <w:szCs w:val="18"/>
              </w:rPr>
            </w:pPr>
          </w:p>
        </w:tc>
        <w:tc>
          <w:tcPr>
            <w:tcW w:w="6521" w:type="dxa"/>
          </w:tcPr>
          <w:p w14:paraId="473798E7" w14:textId="6A6699FB" w:rsidR="00E16C33" w:rsidRPr="00435B81" w:rsidRDefault="00FD522F" w:rsidP="00110B51">
            <w:pPr>
              <w:spacing w:before="0" w:after="0"/>
              <w:jc w:val="both"/>
              <w:rPr>
                <w:b/>
                <w:i/>
                <w:sz w:val="18"/>
                <w:szCs w:val="18"/>
                <w:lang w:val="ro-RO"/>
              </w:rPr>
            </w:pPr>
            <w:r w:rsidRPr="00435B81">
              <w:rPr>
                <w:rFonts w:eastAsiaTheme="minorHAnsi" w:cs="Arial"/>
                <w:b/>
                <w:i/>
                <w:sz w:val="18"/>
                <w:szCs w:val="18"/>
                <w:u w:val="single"/>
              </w:rPr>
              <w:t xml:space="preserve">Ghidul specific, </w:t>
            </w:r>
            <w:r w:rsidRPr="00435B81">
              <w:rPr>
                <w:b/>
                <w:i/>
                <w:sz w:val="18"/>
                <w:szCs w:val="18"/>
                <w:lang w:val="ro-RO"/>
              </w:rPr>
              <w:t>Secțiunea 4 – Completarea cererilor de finantare, Subsecțiunea 4.4 – Anexele la cererea de finanțare ap</w:t>
            </w:r>
            <w:r w:rsidR="002C6363" w:rsidRPr="00435B81">
              <w:rPr>
                <w:b/>
                <w:i/>
                <w:sz w:val="18"/>
                <w:szCs w:val="18"/>
                <w:lang w:val="ro-RO"/>
              </w:rPr>
              <w:t>licabile prezentului apel, 4.4.1</w:t>
            </w:r>
            <w:r w:rsidRPr="00435B81">
              <w:rPr>
                <w:b/>
                <w:i/>
                <w:sz w:val="18"/>
                <w:szCs w:val="18"/>
                <w:lang w:val="ro-RO"/>
              </w:rPr>
              <w:t xml:space="preserve"> -Anexele obligatorii </w:t>
            </w:r>
            <w:r w:rsidR="00110B51" w:rsidRPr="00435B81">
              <w:rPr>
                <w:b/>
                <w:i/>
                <w:sz w:val="18"/>
                <w:szCs w:val="18"/>
                <w:lang w:val="ro-RO"/>
              </w:rPr>
              <w:t xml:space="preserve">la </w:t>
            </w:r>
            <w:r w:rsidR="00D42F05" w:rsidRPr="00435B81">
              <w:rPr>
                <w:b/>
                <w:i/>
                <w:sz w:val="18"/>
                <w:szCs w:val="18"/>
                <w:lang w:val="ro-RO"/>
              </w:rPr>
              <w:t>depunerea cererii de finanțare, punctul 13</w:t>
            </w:r>
          </w:p>
          <w:p w14:paraId="64C27937" w14:textId="77777777" w:rsidR="00E16C33" w:rsidRPr="00435B81" w:rsidRDefault="00E16C33" w:rsidP="00110B51">
            <w:pPr>
              <w:spacing w:before="0" w:after="0"/>
              <w:jc w:val="both"/>
              <w:rPr>
                <w:i/>
                <w:sz w:val="18"/>
                <w:szCs w:val="18"/>
                <w:lang w:val="ro-RO"/>
              </w:rPr>
            </w:pPr>
          </w:p>
          <w:p w14:paraId="7308956F" w14:textId="2966D8C8" w:rsidR="00E16C33" w:rsidRPr="00435B81" w:rsidRDefault="00E16C33" w:rsidP="00E16C33">
            <w:pPr>
              <w:spacing w:before="0" w:after="0"/>
              <w:jc w:val="both"/>
              <w:rPr>
                <w:i/>
                <w:sz w:val="18"/>
                <w:szCs w:val="18"/>
                <w:lang w:val="ro-RO"/>
              </w:rPr>
            </w:pPr>
            <w:r w:rsidRPr="00435B81">
              <w:rPr>
                <w:i/>
                <w:sz w:val="18"/>
                <w:szCs w:val="18"/>
                <w:lang w:val="ro-RO"/>
              </w:rPr>
              <w:t>Punctul 13) Hotărârea consiliului local de aprobare documentaţiei tehnico-economice (faza DALI sau PT) şi a indicatorilor tehnico-economici, inclusiv anexa privind descrierea sumară a investiţiei propuse a fi realizată prin proiect</w:t>
            </w:r>
          </w:p>
          <w:p w14:paraId="13B127F2" w14:textId="77777777" w:rsidR="00E16C33" w:rsidRPr="00435B81" w:rsidRDefault="00E16C33" w:rsidP="00110B51">
            <w:pPr>
              <w:spacing w:before="0" w:after="0"/>
              <w:jc w:val="both"/>
              <w:rPr>
                <w:i/>
                <w:sz w:val="18"/>
                <w:szCs w:val="18"/>
                <w:lang w:val="ro-RO"/>
              </w:rPr>
            </w:pPr>
          </w:p>
          <w:p w14:paraId="0E563726" w14:textId="77777777" w:rsidR="00E16C33" w:rsidRPr="00435B81" w:rsidRDefault="00E16C33" w:rsidP="00110B51">
            <w:pPr>
              <w:spacing w:before="0" w:after="0"/>
              <w:jc w:val="both"/>
              <w:rPr>
                <w:i/>
                <w:sz w:val="18"/>
                <w:szCs w:val="18"/>
                <w:lang w:val="ro-RO"/>
              </w:rPr>
            </w:pPr>
          </w:p>
          <w:p w14:paraId="1C8E642E" w14:textId="77777777" w:rsidR="00E16C33" w:rsidRPr="00435B81" w:rsidRDefault="00E16C33" w:rsidP="00110B51">
            <w:pPr>
              <w:spacing w:before="0" w:after="0"/>
              <w:jc w:val="both"/>
              <w:rPr>
                <w:i/>
                <w:sz w:val="18"/>
                <w:szCs w:val="18"/>
                <w:lang w:val="ro-RO"/>
              </w:rPr>
            </w:pPr>
          </w:p>
          <w:p w14:paraId="699741E0" w14:textId="77777777" w:rsidR="00E16C33" w:rsidRPr="00435B81" w:rsidRDefault="00E16C33" w:rsidP="00110B51">
            <w:pPr>
              <w:spacing w:before="0" w:after="0"/>
              <w:jc w:val="both"/>
              <w:rPr>
                <w:i/>
                <w:sz w:val="18"/>
                <w:szCs w:val="18"/>
                <w:lang w:val="ro-RO"/>
              </w:rPr>
            </w:pPr>
          </w:p>
          <w:p w14:paraId="755B8EC5" w14:textId="178730B5" w:rsidR="00D7401F" w:rsidRPr="00435B81" w:rsidRDefault="00D7401F" w:rsidP="00110B51">
            <w:pPr>
              <w:spacing w:before="0" w:after="0"/>
              <w:jc w:val="both"/>
              <w:rPr>
                <w:rFonts w:eastAsiaTheme="minorHAnsi" w:cs="Arial"/>
                <w:i/>
                <w:sz w:val="18"/>
                <w:szCs w:val="18"/>
                <w:u w:val="single"/>
              </w:rPr>
            </w:pPr>
          </w:p>
        </w:tc>
        <w:tc>
          <w:tcPr>
            <w:tcW w:w="7229" w:type="dxa"/>
          </w:tcPr>
          <w:p w14:paraId="1C19504C" w14:textId="77777777" w:rsidR="00E16C33" w:rsidRPr="00435B81" w:rsidRDefault="00E16C33" w:rsidP="00FD522F">
            <w:pPr>
              <w:spacing w:before="0" w:after="0"/>
              <w:jc w:val="both"/>
              <w:rPr>
                <w:i/>
                <w:sz w:val="18"/>
                <w:szCs w:val="18"/>
                <w:lang w:val="ro-RO"/>
              </w:rPr>
            </w:pPr>
          </w:p>
          <w:p w14:paraId="2F52D52E" w14:textId="77777777" w:rsidR="00E16C33" w:rsidRPr="00435B81" w:rsidRDefault="00E16C33" w:rsidP="00FD522F">
            <w:pPr>
              <w:spacing w:before="0" w:after="0"/>
              <w:jc w:val="both"/>
              <w:rPr>
                <w:i/>
                <w:sz w:val="18"/>
                <w:szCs w:val="18"/>
                <w:lang w:val="ro-RO"/>
              </w:rPr>
            </w:pPr>
          </w:p>
          <w:p w14:paraId="14B502C0" w14:textId="7F374248" w:rsidR="00E16C33" w:rsidRPr="00435B81" w:rsidRDefault="00E16C33" w:rsidP="00E16C33">
            <w:pPr>
              <w:spacing w:before="0" w:after="0"/>
              <w:jc w:val="both"/>
              <w:rPr>
                <w:i/>
                <w:sz w:val="18"/>
                <w:szCs w:val="18"/>
                <w:lang w:val="ro-RO"/>
              </w:rPr>
            </w:pPr>
            <w:r w:rsidRPr="00435B81">
              <w:rPr>
                <w:i/>
                <w:sz w:val="18"/>
                <w:szCs w:val="18"/>
                <w:lang w:val="ro-RO"/>
              </w:rPr>
              <w:t>Punctul 13) Se adaugă</w:t>
            </w:r>
          </w:p>
          <w:p w14:paraId="122A2E6E" w14:textId="77B9E0E9" w:rsidR="00E16C33" w:rsidRPr="00435B81" w:rsidRDefault="00E16C33" w:rsidP="00FD522F">
            <w:pPr>
              <w:spacing w:before="0" w:after="0"/>
              <w:jc w:val="both"/>
              <w:rPr>
                <w:i/>
                <w:sz w:val="18"/>
                <w:szCs w:val="18"/>
                <w:lang w:val="ro-RO"/>
              </w:rPr>
            </w:pPr>
          </w:p>
          <w:p w14:paraId="7D2E178F" w14:textId="77777777" w:rsidR="00D42F05" w:rsidRPr="00435B81" w:rsidRDefault="00D42F05" w:rsidP="00FD522F">
            <w:pPr>
              <w:spacing w:before="0" w:after="0"/>
              <w:jc w:val="both"/>
              <w:rPr>
                <w:i/>
                <w:sz w:val="18"/>
                <w:szCs w:val="18"/>
                <w:lang w:val="ro-RO"/>
              </w:rPr>
            </w:pPr>
          </w:p>
          <w:p w14:paraId="59A8208B" w14:textId="77777777" w:rsidR="00E16C33" w:rsidRPr="00435B81" w:rsidRDefault="00E16C33" w:rsidP="00E16C33">
            <w:pPr>
              <w:spacing w:before="0" w:after="0" w:line="259" w:lineRule="auto"/>
              <w:jc w:val="both"/>
              <w:rPr>
                <w:sz w:val="18"/>
                <w:szCs w:val="18"/>
              </w:rPr>
            </w:pPr>
            <w:r w:rsidRPr="00435B81">
              <w:rPr>
                <w:sz w:val="18"/>
                <w:szCs w:val="18"/>
              </w:rPr>
              <w:t>În cazul în care la cererea de finanțare se anexează o documentație tehnico-economică actualizată (DALI actualizată), hotărârea anterior menționată va fi anexată pentru documentația actualizată (iar dacă se menționează doar modificarea unei hotărâri anterioare, atunci se va anexa și documentul inițial care a fost modificat).</w:t>
            </w:r>
          </w:p>
          <w:p w14:paraId="54811C5E" w14:textId="09A32781" w:rsidR="00E44123" w:rsidRPr="00435B81" w:rsidRDefault="00E16C33" w:rsidP="00284EEC">
            <w:pPr>
              <w:spacing w:before="0" w:after="0" w:line="259" w:lineRule="auto"/>
              <w:jc w:val="both"/>
              <w:rPr>
                <w:sz w:val="18"/>
                <w:szCs w:val="18"/>
              </w:rPr>
            </w:pPr>
            <w:r w:rsidRPr="00435B81">
              <w:rPr>
                <w:sz w:val="18"/>
                <w:szCs w:val="18"/>
              </w:rPr>
              <w:t>În cazul în care la cererea de finanțare se anexează inclusiv proiectul tehnic (PT), hotărârea anterior menționată va fi prezentată în versiunea actualizată pentru faza PT, sau cu modificările și completările intervenite la faza PT.</w:t>
            </w:r>
          </w:p>
        </w:tc>
      </w:tr>
      <w:tr w:rsidR="00284EEC" w:rsidRPr="00576A29" w14:paraId="2572B070" w14:textId="77777777" w:rsidTr="00A003D0">
        <w:trPr>
          <w:trHeight w:val="101"/>
        </w:trPr>
        <w:tc>
          <w:tcPr>
            <w:tcW w:w="568" w:type="dxa"/>
          </w:tcPr>
          <w:p w14:paraId="05E7E30A" w14:textId="0949AF4A" w:rsidR="00284EEC" w:rsidRDefault="00D42F05" w:rsidP="00284EEC">
            <w:pPr>
              <w:spacing w:before="0" w:after="0"/>
              <w:rPr>
                <w:b/>
                <w:sz w:val="18"/>
                <w:szCs w:val="18"/>
              </w:rPr>
            </w:pPr>
            <w:r>
              <w:rPr>
                <w:b/>
                <w:sz w:val="18"/>
                <w:szCs w:val="18"/>
              </w:rPr>
              <w:t>11</w:t>
            </w:r>
            <w:r w:rsidR="00284EEC">
              <w:rPr>
                <w:b/>
                <w:sz w:val="18"/>
                <w:szCs w:val="18"/>
              </w:rPr>
              <w:t>.</w:t>
            </w:r>
          </w:p>
        </w:tc>
        <w:tc>
          <w:tcPr>
            <w:tcW w:w="6521" w:type="dxa"/>
          </w:tcPr>
          <w:p w14:paraId="71827C14" w14:textId="23657D9E" w:rsidR="00284EEC" w:rsidRPr="00435B81" w:rsidRDefault="00284EEC" w:rsidP="00284EEC">
            <w:pPr>
              <w:spacing w:before="0" w:after="0"/>
              <w:rPr>
                <w:rFonts w:eastAsiaTheme="minorHAnsi" w:cs="Arial"/>
                <w:b/>
                <w:i/>
                <w:sz w:val="18"/>
                <w:szCs w:val="18"/>
                <w:u w:val="single"/>
              </w:rPr>
            </w:pPr>
            <w:r w:rsidRPr="00435B81">
              <w:rPr>
                <w:rFonts w:eastAsiaTheme="minorHAnsi" w:cs="Arial"/>
                <w:b/>
                <w:i/>
                <w:sz w:val="18"/>
                <w:szCs w:val="18"/>
                <w:u w:val="single"/>
              </w:rPr>
              <w:t>Ghidul specific, Secțiunea 4 – Subsecțiunea 4.4 – Anexele la cererea de finanțare aplicabile prezentului apel, 4.4.2 -Anexele obligatorii la momentul contractării cererii de finanțare, punctele 2), 5), 6), 13)</w:t>
            </w:r>
          </w:p>
          <w:p w14:paraId="35DEEF4C" w14:textId="77777777" w:rsidR="00284EEC" w:rsidRPr="00435B81" w:rsidRDefault="00284EEC" w:rsidP="00284EEC">
            <w:pPr>
              <w:spacing w:before="240"/>
              <w:ind w:left="360"/>
              <w:jc w:val="both"/>
              <w:rPr>
                <w:bCs/>
                <w:snapToGrid w:val="0"/>
                <w:sz w:val="18"/>
                <w:szCs w:val="18"/>
                <w:lang w:val="ro-RO"/>
              </w:rPr>
            </w:pPr>
            <w:r w:rsidRPr="00435B81">
              <w:rPr>
                <w:bCs/>
                <w:snapToGrid w:val="0"/>
                <w:sz w:val="18"/>
                <w:szCs w:val="18"/>
                <w:lang w:val="ro-RO"/>
              </w:rPr>
              <w:t xml:space="preserve">    2) Ultimele situații financiare încheiate (dacă este cazul) ale solicitantului</w:t>
            </w:r>
          </w:p>
          <w:p w14:paraId="448EFCF8" w14:textId="77777777" w:rsidR="00284EEC" w:rsidRPr="00435B81" w:rsidRDefault="00284EEC" w:rsidP="00284EEC">
            <w:pPr>
              <w:spacing w:before="240"/>
              <w:jc w:val="both"/>
              <w:rPr>
                <w:sz w:val="18"/>
                <w:szCs w:val="18"/>
                <w:lang w:val="ro-RO"/>
              </w:rPr>
            </w:pPr>
            <w:r w:rsidRPr="00435B81">
              <w:rPr>
                <w:sz w:val="18"/>
                <w:szCs w:val="18"/>
                <w:lang w:val="ro-RO"/>
              </w:rPr>
              <w:t xml:space="preserve">În cazul în care pe parcursul procesului de evaluare și selecție intervine </w:t>
            </w:r>
            <w:r w:rsidRPr="00435B81">
              <w:rPr>
                <w:sz w:val="18"/>
                <w:szCs w:val="18"/>
                <w:lang w:val="ro-RO"/>
              </w:rPr>
              <w:lastRenderedPageBreak/>
              <w:t>încheierea unui an fiscal și termenul limită de depunere a situațiilor financiare a anului respectiv, se vor anexa ultimele situații financiare încheiate.</w:t>
            </w:r>
          </w:p>
          <w:p w14:paraId="3C8B7F13" w14:textId="77777777" w:rsidR="00284EEC" w:rsidRPr="00435B81" w:rsidRDefault="00284EEC" w:rsidP="00284EEC">
            <w:pPr>
              <w:spacing w:before="240"/>
              <w:ind w:left="720"/>
              <w:jc w:val="both"/>
              <w:rPr>
                <w:bCs/>
                <w:snapToGrid w:val="0"/>
                <w:sz w:val="18"/>
                <w:szCs w:val="18"/>
                <w:lang w:val="ro-RO"/>
              </w:rPr>
            </w:pPr>
            <w:r w:rsidRPr="00435B81">
              <w:rPr>
                <w:bCs/>
                <w:snapToGrid w:val="0"/>
                <w:sz w:val="18"/>
                <w:szCs w:val="18"/>
                <w:lang w:val="ro-RO"/>
              </w:rPr>
              <w:t>5) Certificat de atestare fiscală, referitor la obligațiile de plată la bugetul local, precum și la bugetul de stat</w:t>
            </w:r>
          </w:p>
          <w:p w14:paraId="4E96D298" w14:textId="77777777" w:rsidR="00284EEC" w:rsidRPr="00435B81" w:rsidRDefault="00284EEC" w:rsidP="00284EEC">
            <w:pPr>
              <w:jc w:val="both"/>
              <w:rPr>
                <w:sz w:val="18"/>
                <w:szCs w:val="18"/>
                <w:lang w:val="ro-RO"/>
              </w:rPr>
            </w:pPr>
            <w:r w:rsidRPr="00435B81">
              <w:rPr>
                <w:sz w:val="18"/>
                <w:szCs w:val="18"/>
                <w:lang w:val="ro-RO"/>
              </w:rPr>
              <w:t>Extrasele de atestare fiscală trebuie să fie în termen de valabilitate.</w:t>
            </w:r>
          </w:p>
          <w:p w14:paraId="5AF62D04" w14:textId="77777777" w:rsidR="00284EEC" w:rsidRPr="00435B81" w:rsidRDefault="00284EEC" w:rsidP="00284EEC">
            <w:pPr>
              <w:jc w:val="both"/>
              <w:rPr>
                <w:sz w:val="18"/>
                <w:szCs w:val="18"/>
                <w:lang w:val="ro-RO"/>
              </w:rPr>
            </w:pPr>
          </w:p>
          <w:p w14:paraId="0B19F121" w14:textId="77777777" w:rsidR="00284EEC" w:rsidRPr="00435B81" w:rsidRDefault="00284EEC" w:rsidP="00284EEC">
            <w:pPr>
              <w:spacing w:before="240"/>
              <w:ind w:left="360"/>
              <w:jc w:val="both"/>
              <w:rPr>
                <w:bCs/>
                <w:snapToGrid w:val="0"/>
                <w:sz w:val="18"/>
                <w:szCs w:val="18"/>
                <w:lang w:val="ro-RO"/>
              </w:rPr>
            </w:pPr>
            <w:r w:rsidRPr="00435B81">
              <w:rPr>
                <w:bCs/>
                <w:snapToGrid w:val="0"/>
                <w:sz w:val="18"/>
                <w:szCs w:val="18"/>
                <w:lang w:val="ro-RO"/>
              </w:rPr>
              <w:t xml:space="preserve">    6) Certificatul de cazier fiscal al solicitantului</w:t>
            </w:r>
          </w:p>
          <w:p w14:paraId="7D4445A4" w14:textId="77777777" w:rsidR="00284EEC" w:rsidRPr="00435B81" w:rsidRDefault="00284EEC" w:rsidP="00284EEC">
            <w:pPr>
              <w:jc w:val="both"/>
              <w:rPr>
                <w:sz w:val="18"/>
                <w:szCs w:val="18"/>
                <w:lang w:val="ro-RO"/>
              </w:rPr>
            </w:pPr>
            <w:r w:rsidRPr="00435B81">
              <w:rPr>
                <w:sz w:val="18"/>
                <w:szCs w:val="18"/>
                <w:lang w:val="ro-RO"/>
              </w:rPr>
              <w:t xml:space="preserve">Certificatul de cazier fiscal trebuie să fie în termen de valabilitate, conform prevederilor OG nr. 39/2015 privind cazierul fiscal. </w:t>
            </w:r>
          </w:p>
          <w:p w14:paraId="2BFDA64A" w14:textId="77777777" w:rsidR="00284EEC" w:rsidRPr="00435B81" w:rsidRDefault="00284EEC" w:rsidP="00284EEC">
            <w:pPr>
              <w:spacing w:before="0" w:after="0"/>
              <w:jc w:val="both"/>
              <w:rPr>
                <w:rFonts w:eastAsiaTheme="minorHAnsi" w:cs="Arial"/>
                <w:i/>
                <w:sz w:val="18"/>
                <w:szCs w:val="18"/>
                <w:u w:val="single"/>
              </w:rPr>
            </w:pPr>
          </w:p>
        </w:tc>
        <w:tc>
          <w:tcPr>
            <w:tcW w:w="7229" w:type="dxa"/>
          </w:tcPr>
          <w:p w14:paraId="0790D98A" w14:textId="77777777" w:rsidR="00284EEC" w:rsidRPr="00435B81" w:rsidRDefault="00284EEC" w:rsidP="00284EEC">
            <w:pPr>
              <w:spacing w:before="0" w:after="0"/>
              <w:rPr>
                <w:rFonts w:eastAsiaTheme="minorHAnsi" w:cs="Arial"/>
                <w:i/>
                <w:sz w:val="18"/>
                <w:szCs w:val="18"/>
                <w:u w:val="single"/>
              </w:rPr>
            </w:pPr>
          </w:p>
          <w:p w14:paraId="3F30AFCC" w14:textId="77777777" w:rsidR="00284EEC" w:rsidRPr="00435B81" w:rsidRDefault="00284EEC" w:rsidP="00284EEC">
            <w:pPr>
              <w:spacing w:before="0" w:after="0"/>
              <w:rPr>
                <w:rFonts w:eastAsiaTheme="minorHAnsi" w:cs="Arial"/>
                <w:i/>
                <w:sz w:val="18"/>
                <w:szCs w:val="18"/>
                <w:u w:val="single"/>
              </w:rPr>
            </w:pPr>
            <w:r w:rsidRPr="00435B81">
              <w:rPr>
                <w:rFonts w:eastAsiaTheme="minorHAnsi" w:cs="Arial"/>
                <w:i/>
                <w:sz w:val="18"/>
                <w:szCs w:val="18"/>
                <w:u w:val="single"/>
              </w:rPr>
              <w:t xml:space="preserve">punctele 2), 5) și respectiv 6) se modifică prin precizarea modalității de depunere </w:t>
            </w:r>
          </w:p>
          <w:p w14:paraId="49D4EB77" w14:textId="77777777" w:rsidR="00284EEC" w:rsidRPr="00435B81" w:rsidRDefault="00284EEC" w:rsidP="00284EEC">
            <w:pPr>
              <w:spacing w:before="0" w:after="0"/>
              <w:jc w:val="both"/>
              <w:rPr>
                <w:i/>
                <w:szCs w:val="20"/>
                <w:lang w:val="ro-RO"/>
              </w:rPr>
            </w:pPr>
          </w:p>
          <w:p w14:paraId="085A2394" w14:textId="77777777" w:rsidR="00284EEC" w:rsidRPr="00435B81" w:rsidRDefault="00284EEC" w:rsidP="00284EEC">
            <w:pPr>
              <w:spacing w:before="240"/>
              <w:jc w:val="both"/>
              <w:rPr>
                <w:bCs/>
                <w:snapToGrid w:val="0"/>
                <w:sz w:val="18"/>
                <w:szCs w:val="18"/>
                <w:lang w:val="ro-RO"/>
              </w:rPr>
            </w:pPr>
            <w:r w:rsidRPr="00435B81">
              <w:rPr>
                <w:bCs/>
                <w:snapToGrid w:val="0"/>
                <w:sz w:val="18"/>
                <w:szCs w:val="18"/>
                <w:lang w:val="ro-RO"/>
              </w:rPr>
              <w:t>2) Ultimele situații financiare încheiate (dacă este cazul) ale solicitantului</w:t>
            </w:r>
          </w:p>
          <w:p w14:paraId="05139519" w14:textId="77777777" w:rsidR="00284EEC" w:rsidRPr="00435B81" w:rsidRDefault="00284EEC" w:rsidP="00284EEC">
            <w:pPr>
              <w:spacing w:before="240"/>
              <w:jc w:val="both"/>
              <w:rPr>
                <w:sz w:val="18"/>
                <w:szCs w:val="18"/>
                <w:lang w:val="ro-RO"/>
              </w:rPr>
            </w:pPr>
            <w:r w:rsidRPr="00435B81">
              <w:rPr>
                <w:sz w:val="18"/>
                <w:szCs w:val="18"/>
                <w:lang w:val="ro-RO"/>
              </w:rPr>
              <w:t xml:space="preserve">În cazul în care pe parcursul procesului de evaluare și selecție intervine încheierea unui an fiscal și termenul limită de depunere a situațiilor financiare a anului </w:t>
            </w:r>
            <w:r w:rsidRPr="00435B81">
              <w:rPr>
                <w:sz w:val="18"/>
                <w:szCs w:val="18"/>
                <w:lang w:val="ro-RO"/>
              </w:rPr>
              <w:lastRenderedPageBreak/>
              <w:t>respectiv, se vor anexa ultimele situații financiare încheiate.</w:t>
            </w:r>
          </w:p>
          <w:p w14:paraId="5B4B99A0" w14:textId="77777777" w:rsidR="00284EEC" w:rsidRPr="00435B81" w:rsidRDefault="00284EEC" w:rsidP="00284EEC">
            <w:pPr>
              <w:jc w:val="both"/>
              <w:rPr>
                <w:sz w:val="18"/>
                <w:szCs w:val="18"/>
                <w:lang w:val="ro-RO"/>
              </w:rPr>
            </w:pPr>
            <w:r w:rsidRPr="00435B81">
              <w:rPr>
                <w:sz w:val="18"/>
                <w:szCs w:val="18"/>
                <w:lang w:val="ro-RO"/>
              </w:rPr>
              <w:t>Documentele se depun în copie conformă cu originalul.</w:t>
            </w:r>
          </w:p>
          <w:p w14:paraId="7E517C24" w14:textId="77777777" w:rsidR="00284EEC" w:rsidRPr="00435B81" w:rsidRDefault="00284EEC" w:rsidP="00284EEC">
            <w:pPr>
              <w:spacing w:before="240"/>
              <w:ind w:left="720"/>
              <w:jc w:val="both"/>
              <w:rPr>
                <w:bCs/>
                <w:snapToGrid w:val="0"/>
                <w:sz w:val="18"/>
                <w:szCs w:val="18"/>
                <w:lang w:val="ro-RO"/>
              </w:rPr>
            </w:pPr>
            <w:r w:rsidRPr="00435B81">
              <w:rPr>
                <w:bCs/>
                <w:snapToGrid w:val="0"/>
                <w:sz w:val="18"/>
                <w:szCs w:val="18"/>
                <w:lang w:val="ro-RO"/>
              </w:rPr>
              <w:t>5) Certificat de atestare fiscală, referitor la obligațiile de plată la bugetul local, precum și la bugetul de stat</w:t>
            </w:r>
          </w:p>
          <w:p w14:paraId="17147C4C" w14:textId="77777777" w:rsidR="00284EEC" w:rsidRPr="00435B81" w:rsidRDefault="00284EEC" w:rsidP="00284EEC">
            <w:pPr>
              <w:jc w:val="both"/>
              <w:rPr>
                <w:sz w:val="18"/>
                <w:szCs w:val="18"/>
                <w:lang w:val="ro-RO"/>
              </w:rPr>
            </w:pPr>
            <w:r w:rsidRPr="00435B81">
              <w:rPr>
                <w:sz w:val="18"/>
                <w:szCs w:val="18"/>
                <w:lang w:val="ro-RO"/>
              </w:rPr>
              <w:t>Extrasele de atestare fiscală trebuie să fie în termen de valabilitate.</w:t>
            </w:r>
          </w:p>
          <w:p w14:paraId="07F135F9" w14:textId="77777777" w:rsidR="00284EEC" w:rsidRPr="00435B81" w:rsidRDefault="00284EEC" w:rsidP="00284EEC">
            <w:pPr>
              <w:autoSpaceDE w:val="0"/>
              <w:autoSpaceDN w:val="0"/>
              <w:adjustRightInd w:val="0"/>
              <w:spacing w:line="276" w:lineRule="auto"/>
              <w:jc w:val="both"/>
              <w:rPr>
                <w:sz w:val="18"/>
                <w:szCs w:val="18"/>
                <w:lang w:val="ro-RO"/>
              </w:rPr>
            </w:pPr>
            <w:r w:rsidRPr="00435B81">
              <w:rPr>
                <w:sz w:val="18"/>
                <w:szCs w:val="18"/>
                <w:lang w:val="ro-RO"/>
              </w:rPr>
              <w:t>Documentul se depune în original.</w:t>
            </w:r>
          </w:p>
          <w:p w14:paraId="4BB03413" w14:textId="77777777" w:rsidR="00284EEC" w:rsidRPr="00435B81" w:rsidRDefault="00284EEC" w:rsidP="00284EEC">
            <w:pPr>
              <w:spacing w:before="240"/>
              <w:ind w:left="360"/>
              <w:jc w:val="both"/>
              <w:rPr>
                <w:bCs/>
                <w:snapToGrid w:val="0"/>
                <w:sz w:val="18"/>
                <w:szCs w:val="18"/>
                <w:lang w:val="ro-RO"/>
              </w:rPr>
            </w:pPr>
            <w:r w:rsidRPr="00435B81">
              <w:rPr>
                <w:bCs/>
                <w:snapToGrid w:val="0"/>
                <w:sz w:val="18"/>
                <w:szCs w:val="18"/>
                <w:lang w:val="ro-RO"/>
              </w:rPr>
              <w:t xml:space="preserve">    6) Certificatul de cazier fiscal al solicitantului</w:t>
            </w:r>
          </w:p>
          <w:p w14:paraId="41CA9398" w14:textId="77777777" w:rsidR="00284EEC" w:rsidRPr="00435B81" w:rsidRDefault="00284EEC" w:rsidP="00284EEC">
            <w:pPr>
              <w:jc w:val="both"/>
              <w:rPr>
                <w:sz w:val="18"/>
                <w:szCs w:val="18"/>
                <w:lang w:val="ro-RO"/>
              </w:rPr>
            </w:pPr>
            <w:r w:rsidRPr="00435B81">
              <w:rPr>
                <w:sz w:val="18"/>
                <w:szCs w:val="18"/>
                <w:lang w:val="ro-RO"/>
              </w:rPr>
              <w:t xml:space="preserve">Certificatul de cazier fiscal trebuie să fie în termen de valabilitate, conform prevederilor OG nr. 39/2015 privind cazierul fiscal. </w:t>
            </w:r>
          </w:p>
          <w:p w14:paraId="138D0E21" w14:textId="77777777" w:rsidR="00284EEC" w:rsidRPr="00435B81" w:rsidRDefault="00284EEC" w:rsidP="00284EEC">
            <w:pPr>
              <w:pStyle w:val="maintext"/>
              <w:spacing w:after="0"/>
              <w:rPr>
                <w:rFonts w:ascii="Trebuchet MS" w:hAnsi="Trebuchet MS"/>
                <w:sz w:val="18"/>
                <w:szCs w:val="18"/>
                <w:lang w:val="ro-RO"/>
              </w:rPr>
            </w:pPr>
            <w:r w:rsidRPr="00435B81">
              <w:rPr>
                <w:rFonts w:ascii="Trebuchet MS" w:hAnsi="Trebuchet MS"/>
                <w:sz w:val="18"/>
                <w:szCs w:val="18"/>
                <w:lang w:val="ro-RO"/>
              </w:rPr>
              <w:t>Documentul se depune în original.</w:t>
            </w:r>
          </w:p>
          <w:p w14:paraId="2563CEA6" w14:textId="77777777" w:rsidR="00284EEC" w:rsidRPr="00435B81" w:rsidRDefault="00284EEC" w:rsidP="00284EEC">
            <w:pPr>
              <w:pStyle w:val="maintext"/>
              <w:spacing w:after="0"/>
              <w:rPr>
                <w:rFonts w:ascii="Trebuchet MS" w:hAnsi="Trebuchet MS"/>
                <w:i/>
                <w:sz w:val="18"/>
                <w:szCs w:val="18"/>
                <w:lang w:val="ro-RO"/>
              </w:rPr>
            </w:pPr>
            <w:r w:rsidRPr="00435B81">
              <w:rPr>
                <w:rFonts w:ascii="Trebuchet MS" w:hAnsi="Trebuchet MS"/>
                <w:i/>
                <w:sz w:val="18"/>
                <w:szCs w:val="18"/>
                <w:lang w:val="ro-RO"/>
              </w:rPr>
              <w:t>Se adaugă la pct 13 – alte documente actualizate</w:t>
            </w:r>
          </w:p>
          <w:p w14:paraId="3129E0E6" w14:textId="77777777" w:rsidR="00284EEC" w:rsidRPr="00435B81" w:rsidRDefault="00284EEC" w:rsidP="00284EEC">
            <w:pPr>
              <w:spacing w:before="0" w:after="0"/>
              <w:jc w:val="both"/>
              <w:rPr>
                <w:sz w:val="18"/>
                <w:szCs w:val="18"/>
              </w:rPr>
            </w:pPr>
            <w:r w:rsidRPr="00435B81">
              <w:rPr>
                <w:sz w:val="18"/>
                <w:szCs w:val="18"/>
              </w:rPr>
              <w:t>(dacă e cazul) Pentru a demonstra finalizarea procesului de intrare în legalitate/ finalizarea lucrărilor de demolare a unor lucrări executate fără autorizație de construire, se anexează documente doveditoare care atestă intrarea în legalitate/demolarea</w:t>
            </w:r>
          </w:p>
          <w:p w14:paraId="3CE12C71" w14:textId="00FB74CD" w:rsidR="00284EEC" w:rsidRPr="00435B81" w:rsidRDefault="00284EEC" w:rsidP="00284EEC">
            <w:pPr>
              <w:spacing w:before="0" w:after="0"/>
              <w:jc w:val="both"/>
              <w:rPr>
                <w:i/>
                <w:sz w:val="18"/>
                <w:szCs w:val="18"/>
              </w:rPr>
            </w:pPr>
          </w:p>
        </w:tc>
      </w:tr>
      <w:tr w:rsidR="00D7401F" w:rsidRPr="00576A29" w14:paraId="3D3E7A66" w14:textId="77777777" w:rsidTr="00A003D0">
        <w:trPr>
          <w:trHeight w:val="101"/>
        </w:trPr>
        <w:tc>
          <w:tcPr>
            <w:tcW w:w="568" w:type="dxa"/>
          </w:tcPr>
          <w:p w14:paraId="29D2BD9F" w14:textId="3FB02831" w:rsidR="00D7401F" w:rsidRPr="00576A29" w:rsidRDefault="00D7401F" w:rsidP="00D7401F">
            <w:pPr>
              <w:spacing w:before="0" w:after="0"/>
              <w:rPr>
                <w:b/>
                <w:sz w:val="18"/>
                <w:szCs w:val="18"/>
              </w:rPr>
            </w:pPr>
          </w:p>
        </w:tc>
        <w:tc>
          <w:tcPr>
            <w:tcW w:w="6521" w:type="dxa"/>
          </w:tcPr>
          <w:p w14:paraId="706F1DE3" w14:textId="3CECC526" w:rsidR="00D7401F" w:rsidRPr="00435B81" w:rsidRDefault="00D7401F" w:rsidP="00190799">
            <w:pPr>
              <w:pStyle w:val="Heading3"/>
              <w:numPr>
                <w:ilvl w:val="0"/>
                <w:numId w:val="0"/>
              </w:numPr>
              <w:spacing w:before="0" w:after="0"/>
              <w:jc w:val="both"/>
              <w:outlineLvl w:val="2"/>
              <w:rPr>
                <w:b w:val="0"/>
                <w:sz w:val="18"/>
                <w:szCs w:val="18"/>
                <w:lang w:val="ro-RO"/>
              </w:rPr>
            </w:pPr>
            <w:r w:rsidRPr="00435B81">
              <w:rPr>
                <w:b w:val="0"/>
                <w:sz w:val="18"/>
                <w:szCs w:val="18"/>
                <w:lang w:val="ro-RO"/>
              </w:rPr>
              <w:t>Ghidul specific, Secțiunea 4 – Completarea cererilor de finantare, Subsecțiunea 4.4 – Anexele la cererea de finanțare aplicabile prezentului apel, 4.4.2 -Anexele obligatorii la momentul contractării cererii de finanțare – sfârșitul subsecțiunii</w:t>
            </w:r>
          </w:p>
          <w:p w14:paraId="14C13808" w14:textId="77777777" w:rsidR="00D7401F" w:rsidRPr="00435B81" w:rsidRDefault="00D7401F" w:rsidP="00190799">
            <w:pPr>
              <w:pStyle w:val="Heading3"/>
              <w:numPr>
                <w:ilvl w:val="0"/>
                <w:numId w:val="0"/>
              </w:numPr>
              <w:spacing w:before="0" w:after="0"/>
              <w:jc w:val="both"/>
              <w:outlineLvl w:val="2"/>
              <w:rPr>
                <w:b w:val="0"/>
                <w:sz w:val="18"/>
                <w:szCs w:val="18"/>
                <w:lang w:val="ro-RO"/>
              </w:rPr>
            </w:pPr>
          </w:p>
        </w:tc>
        <w:tc>
          <w:tcPr>
            <w:tcW w:w="7229" w:type="dxa"/>
          </w:tcPr>
          <w:p w14:paraId="50BBB1E9" w14:textId="77777777" w:rsidR="00190799" w:rsidRPr="00435B81" w:rsidRDefault="00190799" w:rsidP="00190799">
            <w:pPr>
              <w:pStyle w:val="Heading3"/>
              <w:numPr>
                <w:ilvl w:val="0"/>
                <w:numId w:val="0"/>
              </w:numPr>
              <w:spacing w:before="0" w:after="0"/>
              <w:jc w:val="both"/>
              <w:outlineLvl w:val="2"/>
              <w:rPr>
                <w:b w:val="0"/>
                <w:sz w:val="18"/>
                <w:szCs w:val="18"/>
                <w:lang w:val="ro-RO"/>
              </w:rPr>
            </w:pPr>
            <w:r w:rsidRPr="00435B81">
              <w:rPr>
                <w:b w:val="0"/>
                <w:sz w:val="18"/>
                <w:szCs w:val="18"/>
                <w:lang w:val="ro-RO"/>
              </w:rPr>
              <w:t>În cazul în care solicitantul nu transmite documentele enumerate în cadrul prezentei secțiuni cel mai târziu în terme</w:t>
            </w:r>
            <w:r w:rsidR="00136FAB" w:rsidRPr="00435B81">
              <w:rPr>
                <w:b w:val="0"/>
                <w:sz w:val="18"/>
                <w:szCs w:val="18"/>
                <w:lang w:val="ro-RO"/>
              </w:rPr>
              <w:t xml:space="preserve">nul maxim de 30 zile </w:t>
            </w:r>
            <w:r w:rsidRPr="00435B81">
              <w:rPr>
                <w:b w:val="0"/>
                <w:sz w:val="18"/>
                <w:szCs w:val="18"/>
                <w:lang w:val="ro-RO"/>
              </w:rPr>
              <w:t xml:space="preserve">lucrătoare de la primirea notificării privind demararea etapei precontractuale, în conformitate cu prevederile secțiunii 8.5 Etapa precontractuală din cadrul </w:t>
            </w:r>
            <w:r w:rsidRPr="00435B81">
              <w:rPr>
                <w:b w:val="0"/>
                <w:i/>
                <w:sz w:val="18"/>
                <w:szCs w:val="18"/>
                <w:lang w:val="ro-RO"/>
              </w:rPr>
              <w:t>Ghidului solicitantului -Condiții generale de accesare a fondurilor în cadrul POR 2014-2020 (cu modificările și completările ulterioare</w:t>
            </w:r>
            <w:r w:rsidRPr="00435B81">
              <w:rPr>
                <w:b w:val="0"/>
                <w:sz w:val="18"/>
                <w:szCs w:val="18"/>
                <w:lang w:val="ro-RO"/>
              </w:rPr>
              <w:t>), proiec</w:t>
            </w:r>
            <w:r w:rsidR="00484EA1" w:rsidRPr="00435B81">
              <w:rPr>
                <w:b w:val="0"/>
                <w:sz w:val="18"/>
                <w:szCs w:val="18"/>
                <w:lang w:val="ro-RO"/>
              </w:rPr>
              <w:t>tul va respins de la finanțare.</w:t>
            </w:r>
          </w:p>
          <w:p w14:paraId="538F5862" w14:textId="60D12B0B" w:rsidR="00E44123" w:rsidRPr="00435B81" w:rsidRDefault="00E44123" w:rsidP="00E44123"/>
        </w:tc>
      </w:tr>
      <w:tr w:rsidR="00680722" w:rsidRPr="00576A29" w14:paraId="103A2448" w14:textId="77777777" w:rsidTr="00A003D0">
        <w:trPr>
          <w:trHeight w:val="101"/>
        </w:trPr>
        <w:tc>
          <w:tcPr>
            <w:tcW w:w="568" w:type="dxa"/>
          </w:tcPr>
          <w:p w14:paraId="4D06B6B0" w14:textId="483FA8FB" w:rsidR="00680722" w:rsidRPr="00576A29" w:rsidRDefault="00D42F05" w:rsidP="00680722">
            <w:pPr>
              <w:spacing w:before="0" w:after="0"/>
              <w:rPr>
                <w:b/>
                <w:sz w:val="18"/>
                <w:szCs w:val="18"/>
              </w:rPr>
            </w:pPr>
            <w:r>
              <w:rPr>
                <w:b/>
                <w:sz w:val="18"/>
                <w:szCs w:val="18"/>
              </w:rPr>
              <w:t>12.</w:t>
            </w:r>
          </w:p>
        </w:tc>
        <w:tc>
          <w:tcPr>
            <w:tcW w:w="6521" w:type="dxa"/>
          </w:tcPr>
          <w:p w14:paraId="648D21B2" w14:textId="77777777" w:rsidR="00680722" w:rsidRPr="00435B81" w:rsidRDefault="00680722" w:rsidP="00680722">
            <w:pPr>
              <w:spacing w:before="0" w:after="0"/>
              <w:rPr>
                <w:rFonts w:eastAsiaTheme="minorHAnsi" w:cs="Arial"/>
                <w:i/>
                <w:sz w:val="18"/>
                <w:szCs w:val="18"/>
                <w:u w:val="single"/>
              </w:rPr>
            </w:pPr>
            <w:r w:rsidRPr="00435B81">
              <w:rPr>
                <w:rFonts w:eastAsiaTheme="minorHAnsi" w:cs="Arial"/>
                <w:i/>
                <w:sz w:val="18"/>
                <w:szCs w:val="18"/>
                <w:u w:val="single"/>
              </w:rPr>
              <w:t>Ghidul specific, secțiunea 4, subsecțiunea 4.6</w:t>
            </w:r>
          </w:p>
          <w:p w14:paraId="1552A7FF" w14:textId="77777777" w:rsidR="00680722" w:rsidRPr="00435B81" w:rsidRDefault="00680722" w:rsidP="00680722">
            <w:pPr>
              <w:pStyle w:val="Heading2"/>
              <w:numPr>
                <w:ilvl w:val="0"/>
                <w:numId w:val="0"/>
              </w:numPr>
              <w:spacing w:before="120" w:after="0"/>
              <w:ind w:left="576" w:hanging="576"/>
              <w:jc w:val="both"/>
              <w:outlineLvl w:val="1"/>
              <w:rPr>
                <w:b w:val="0"/>
                <w:sz w:val="18"/>
                <w:szCs w:val="18"/>
              </w:rPr>
            </w:pPr>
            <w:r w:rsidRPr="00435B81">
              <w:rPr>
                <w:b w:val="0"/>
                <w:sz w:val="18"/>
                <w:szCs w:val="18"/>
              </w:rPr>
              <w:t xml:space="preserve">Numerotarea cererii de finanțare și a documentelor anexate </w:t>
            </w:r>
          </w:p>
          <w:p w14:paraId="1F039E8E" w14:textId="77777777" w:rsidR="00680722" w:rsidRPr="00435B81" w:rsidRDefault="00680722" w:rsidP="00680722">
            <w:pPr>
              <w:pStyle w:val="maintext"/>
              <w:spacing w:after="0"/>
              <w:rPr>
                <w:rFonts w:ascii="Trebuchet MS" w:hAnsi="Trebuchet MS"/>
                <w:sz w:val="18"/>
                <w:szCs w:val="18"/>
              </w:rPr>
            </w:pPr>
            <w:r w:rsidRPr="00435B81">
              <w:rPr>
                <w:rFonts w:ascii="Trebuchet MS" w:hAnsi="Trebuchet MS"/>
                <w:sz w:val="18"/>
                <w:szCs w:val="18"/>
              </w:rPr>
              <w:t>Dosarul original al cererii de finanțare se îndosariază, paginează şi opisează, cu toate paginile numerotate în ordine de la 1 la „n”, în partea de jos a fiecărui document, „1” fiind prima pagină din opis, iar „n” este numărul total al paginilor din dosarul complet inclusiv documentele anexate.</w:t>
            </w:r>
          </w:p>
          <w:p w14:paraId="68E67AE9" w14:textId="77777777" w:rsidR="00680722" w:rsidRPr="00435B81" w:rsidRDefault="00680722" w:rsidP="00680722">
            <w:pPr>
              <w:pStyle w:val="maintext"/>
              <w:spacing w:before="0" w:after="0"/>
              <w:rPr>
                <w:rFonts w:ascii="Trebuchet MS" w:hAnsi="Trebuchet MS"/>
                <w:sz w:val="18"/>
                <w:szCs w:val="18"/>
              </w:rPr>
            </w:pPr>
          </w:p>
          <w:p w14:paraId="6D0627DD" w14:textId="77777777" w:rsidR="00680722" w:rsidRPr="00435B81" w:rsidRDefault="00680722" w:rsidP="00680722">
            <w:pPr>
              <w:pStyle w:val="maintext"/>
              <w:spacing w:before="0" w:after="0"/>
              <w:rPr>
                <w:rFonts w:ascii="Trebuchet MS" w:hAnsi="Trebuchet MS"/>
                <w:sz w:val="18"/>
                <w:szCs w:val="18"/>
              </w:rPr>
            </w:pPr>
            <w:r w:rsidRPr="00435B81">
              <w:rPr>
                <w:rFonts w:ascii="Trebuchet MS" w:hAnsi="Trebuchet MS"/>
                <w:sz w:val="18"/>
                <w:szCs w:val="18"/>
              </w:rPr>
              <w:t xml:space="preserve">De asemenea, se permite ca dosarul original al cererii de finantare, inclusiv </w:t>
            </w:r>
            <w:r w:rsidRPr="00435B81">
              <w:rPr>
                <w:rFonts w:ascii="Trebuchet MS" w:hAnsi="Trebuchet MS"/>
                <w:sz w:val="18"/>
                <w:szCs w:val="18"/>
              </w:rPr>
              <w:lastRenderedPageBreak/>
              <w:t xml:space="preserve">documentele anexate, să se îndosarieze, pagineze și opiseze astfel: </w:t>
            </w:r>
          </w:p>
          <w:p w14:paraId="203446B8" w14:textId="77777777" w:rsidR="00680722" w:rsidRPr="00435B81" w:rsidRDefault="00680722" w:rsidP="00680722">
            <w:pPr>
              <w:pStyle w:val="maintext"/>
              <w:numPr>
                <w:ilvl w:val="0"/>
                <w:numId w:val="18"/>
              </w:numPr>
              <w:spacing w:before="0" w:after="0"/>
              <w:ind w:left="425" w:hanging="142"/>
              <w:rPr>
                <w:rFonts w:ascii="Trebuchet MS" w:hAnsi="Trebuchet MS"/>
                <w:sz w:val="18"/>
                <w:szCs w:val="18"/>
              </w:rPr>
            </w:pPr>
            <w:r w:rsidRPr="00435B81">
              <w:rPr>
                <w:rFonts w:ascii="Trebuchet MS" w:hAnsi="Trebuchet MS"/>
                <w:sz w:val="18"/>
                <w:szCs w:val="18"/>
              </w:rPr>
              <w:t xml:space="preserve">pentru formularul cererii de finanțare și documentele anexate </w:t>
            </w:r>
            <w:r w:rsidRPr="00435B81">
              <w:rPr>
                <w:rFonts w:ascii="Trebuchet MS" w:hAnsi="Trebuchet MS"/>
                <w:sz w:val="18"/>
                <w:szCs w:val="18"/>
                <w:u w:val="single"/>
              </w:rPr>
              <w:t>comune</w:t>
            </w:r>
            <w:r w:rsidRPr="00435B81">
              <w:rPr>
                <w:rFonts w:ascii="Trebuchet MS" w:hAnsi="Trebuchet MS"/>
                <w:sz w:val="18"/>
                <w:szCs w:val="18"/>
              </w:rPr>
              <w:t xml:space="preserve"> tuturor componentelor din cererea de finanțare, numerotarea paginilor se va face în ordine de la „1” la „n”, în ordine crescătoare, în partea de jos a fiecărui document, „1” fiind prima pagină din opis, paginile care urmează vor fi numerotate de la 2 la „n”, „n” fiind numărul total al paginilor din dosarul respectiv (formularul cererii de finanțare și documentele comune tuturor componentelor din cererea de finanțare)</w:t>
            </w:r>
          </w:p>
          <w:p w14:paraId="1089B705" w14:textId="77777777" w:rsidR="00680722" w:rsidRPr="00435B81" w:rsidRDefault="00680722" w:rsidP="00680722">
            <w:pPr>
              <w:pStyle w:val="maintext"/>
              <w:numPr>
                <w:ilvl w:val="0"/>
                <w:numId w:val="18"/>
              </w:numPr>
              <w:spacing w:before="0" w:after="0"/>
              <w:ind w:left="425" w:hanging="142"/>
              <w:rPr>
                <w:rFonts w:ascii="Trebuchet MS" w:hAnsi="Trebuchet MS"/>
                <w:sz w:val="18"/>
                <w:szCs w:val="18"/>
              </w:rPr>
            </w:pPr>
            <w:r w:rsidRPr="00435B81">
              <w:rPr>
                <w:rFonts w:ascii="Trebuchet MS" w:hAnsi="Trebuchet MS"/>
                <w:sz w:val="18"/>
                <w:szCs w:val="18"/>
              </w:rPr>
              <w:t xml:space="preserve">pentru documentele anexate </w:t>
            </w:r>
            <w:r w:rsidRPr="00435B81">
              <w:rPr>
                <w:rFonts w:ascii="Trebuchet MS" w:hAnsi="Trebuchet MS"/>
                <w:sz w:val="18"/>
                <w:szCs w:val="18"/>
                <w:u w:val="single"/>
              </w:rPr>
              <w:t>specifice</w:t>
            </w:r>
            <w:r w:rsidRPr="00435B81">
              <w:rPr>
                <w:rFonts w:ascii="Trebuchet MS" w:hAnsi="Trebuchet MS"/>
                <w:sz w:val="18"/>
                <w:szCs w:val="18"/>
              </w:rPr>
              <w:t xml:space="preserve"> pentru fiecare componentă în parte, numerotarea paginilor se va face în ordine crescătoare de la „1” la „n”, „1” fiind prima pagină din primul document anexat, iar „n” este numărul total de pagini din dosarul respectiv (documentele specifice componentei respective).</w:t>
            </w: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680722" w:rsidRPr="00435B81" w14:paraId="014D49D1" w14:textId="77777777" w:rsidTr="005B06E8">
              <w:tc>
                <w:tcPr>
                  <w:tcW w:w="742" w:type="dxa"/>
                  <w:vAlign w:val="center"/>
                </w:tcPr>
                <w:p w14:paraId="0E3EFACF" w14:textId="77777777" w:rsidR="00680722" w:rsidRPr="00435B81" w:rsidRDefault="00680722" w:rsidP="00130C7B">
                  <w:pPr>
                    <w:framePr w:hSpace="180" w:wrap="around" w:vAnchor="text" w:hAnchor="text" w:y="1"/>
                    <w:spacing w:before="0" w:after="0"/>
                    <w:suppressOverlap/>
                    <w:jc w:val="both"/>
                    <w:rPr>
                      <w:bCs/>
                      <w:sz w:val="18"/>
                      <w:szCs w:val="18"/>
                    </w:rPr>
                  </w:pPr>
                  <w:r w:rsidRPr="00435B81">
                    <w:rPr>
                      <w:noProof/>
                      <w:sz w:val="18"/>
                      <w:szCs w:val="18"/>
                      <w:lang w:eastAsia="ro-RO"/>
                    </w:rPr>
                    <w:drawing>
                      <wp:inline distT="0" distB="0" distL="0" distR="0" wp14:anchorId="4E5ADD55" wp14:editId="0EE9D6D8">
                        <wp:extent cx="266700" cy="257175"/>
                        <wp:effectExtent l="0" t="0" r="0" b="9525"/>
                        <wp:docPr id="3" name="Picture 3"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9"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8467" w:type="dxa"/>
                  <w:vAlign w:val="center"/>
                </w:tcPr>
                <w:p w14:paraId="2C0F1881" w14:textId="77777777" w:rsidR="00680722" w:rsidRPr="00435B81" w:rsidRDefault="00680722" w:rsidP="00130C7B">
                  <w:pPr>
                    <w:framePr w:hSpace="180" w:wrap="around" w:vAnchor="text" w:hAnchor="text" w:y="1"/>
                    <w:spacing w:before="0" w:after="0"/>
                    <w:suppressOverlap/>
                    <w:jc w:val="both"/>
                    <w:rPr>
                      <w:sz w:val="18"/>
                      <w:szCs w:val="18"/>
                    </w:rPr>
                  </w:pPr>
                  <w:r w:rsidRPr="00435B81">
                    <w:rPr>
                      <w:sz w:val="18"/>
                      <w:szCs w:val="18"/>
                    </w:rPr>
                    <w:t>Atenție!</w:t>
                  </w:r>
                </w:p>
                <w:p w14:paraId="5A2BCCED" w14:textId="77777777" w:rsidR="00680722" w:rsidRPr="00435B81" w:rsidRDefault="00680722" w:rsidP="00130C7B">
                  <w:pPr>
                    <w:pStyle w:val="maintext"/>
                    <w:framePr w:hSpace="180" w:wrap="around" w:vAnchor="text" w:hAnchor="text" w:y="1"/>
                    <w:spacing w:before="0" w:after="0"/>
                    <w:suppressOverlap/>
                    <w:rPr>
                      <w:rFonts w:ascii="Trebuchet MS" w:hAnsi="Trebuchet MS"/>
                      <w:sz w:val="18"/>
                      <w:szCs w:val="18"/>
                    </w:rPr>
                  </w:pPr>
                  <w:r w:rsidRPr="00435B81">
                    <w:rPr>
                      <w:rFonts w:ascii="Trebuchet MS" w:hAnsi="Trebuchet MS"/>
                      <w:sz w:val="18"/>
                      <w:szCs w:val="18"/>
                    </w:rPr>
                    <w:t xml:space="preserve">Se recomandă ca formularul cererii de finanţare să nu fie tipărit </w:t>
                  </w:r>
                </w:p>
                <w:p w14:paraId="5D61858D" w14:textId="77777777" w:rsidR="00680722" w:rsidRPr="00435B81" w:rsidRDefault="00680722" w:rsidP="00130C7B">
                  <w:pPr>
                    <w:pStyle w:val="maintext"/>
                    <w:framePr w:hSpace="180" w:wrap="around" w:vAnchor="text" w:hAnchor="text" w:y="1"/>
                    <w:spacing w:before="0" w:after="0"/>
                    <w:suppressOverlap/>
                    <w:rPr>
                      <w:rFonts w:ascii="Trebuchet MS" w:hAnsi="Trebuchet MS"/>
                      <w:sz w:val="18"/>
                      <w:szCs w:val="18"/>
                    </w:rPr>
                  </w:pPr>
                  <w:r w:rsidRPr="00435B81">
                    <w:rPr>
                      <w:rFonts w:ascii="Trebuchet MS" w:hAnsi="Trebuchet MS"/>
                      <w:sz w:val="18"/>
                      <w:szCs w:val="18"/>
                    </w:rPr>
                    <w:t>faţă-verso!</w:t>
                  </w:r>
                </w:p>
              </w:tc>
            </w:tr>
          </w:tbl>
          <w:p w14:paraId="159B59BA" w14:textId="60A52E92" w:rsidR="00680722" w:rsidRPr="00435B81" w:rsidRDefault="00680722" w:rsidP="00C9161A">
            <w:pPr>
              <w:jc w:val="both"/>
              <w:rPr>
                <w:sz w:val="18"/>
                <w:szCs w:val="18"/>
              </w:rPr>
            </w:pPr>
            <w:r w:rsidRPr="00435B81">
              <w:rPr>
                <w:sz w:val="18"/>
                <w:szCs w:val="18"/>
              </w:rPr>
              <w:t>Cererea de finanţare, inclusiv anexele acesteia, va fi ştampilată cu ştampila instituţiei pe fiecare pagină în parte.</w:t>
            </w:r>
          </w:p>
        </w:tc>
        <w:tc>
          <w:tcPr>
            <w:tcW w:w="7229" w:type="dxa"/>
          </w:tcPr>
          <w:p w14:paraId="3BE3C6E1" w14:textId="77777777" w:rsidR="00680722" w:rsidRDefault="00680722" w:rsidP="00680722">
            <w:pPr>
              <w:pStyle w:val="Heading2"/>
              <w:numPr>
                <w:ilvl w:val="0"/>
                <w:numId w:val="0"/>
              </w:numPr>
              <w:spacing w:before="120" w:after="0"/>
              <w:ind w:left="576" w:hanging="576"/>
              <w:jc w:val="both"/>
              <w:outlineLvl w:val="1"/>
              <w:rPr>
                <w:b w:val="0"/>
                <w:sz w:val="18"/>
                <w:szCs w:val="18"/>
              </w:rPr>
            </w:pPr>
          </w:p>
          <w:p w14:paraId="4F6E2C1C" w14:textId="77777777" w:rsidR="00130C7B" w:rsidRPr="00130C7B" w:rsidRDefault="00130C7B" w:rsidP="00130C7B"/>
          <w:p w14:paraId="4C7E6F1C" w14:textId="77777777" w:rsidR="00680722" w:rsidRPr="00435B81" w:rsidRDefault="00680722" w:rsidP="00680722">
            <w:pPr>
              <w:rPr>
                <w:i/>
                <w:sz w:val="18"/>
                <w:szCs w:val="18"/>
              </w:rPr>
            </w:pPr>
            <w:r w:rsidRPr="00435B81">
              <w:rPr>
                <w:sz w:val="18"/>
                <w:szCs w:val="18"/>
              </w:rPr>
              <w:t>Se aplică prevederile menționate în G</w:t>
            </w:r>
            <w:r w:rsidRPr="00435B81">
              <w:rPr>
                <w:i/>
                <w:sz w:val="18"/>
                <w:szCs w:val="18"/>
              </w:rPr>
              <w:t xml:space="preserve">hidul solicitantului - Condiții generale de accesare a fondurilor în cadrul POR 2014-2020 </w:t>
            </w:r>
            <w:r w:rsidRPr="00435B81">
              <w:rPr>
                <w:rFonts w:eastAsia="SimSun"/>
                <w:bCs/>
                <w:i/>
                <w:sz w:val="18"/>
                <w:szCs w:val="18"/>
              </w:rPr>
              <w:t>(cu modificările și completările ulterioare),</w:t>
            </w:r>
            <w:r w:rsidRPr="00435B81">
              <w:rPr>
                <w:i/>
                <w:sz w:val="18"/>
                <w:szCs w:val="18"/>
              </w:rPr>
              <w:t xml:space="preserve"> sectiunea 7.6</w:t>
            </w:r>
          </w:p>
          <w:p w14:paraId="3335A59F" w14:textId="77777777" w:rsidR="00680722" w:rsidRPr="00435B81" w:rsidRDefault="00680722" w:rsidP="00680722">
            <w:pPr>
              <w:pStyle w:val="maintext"/>
              <w:spacing w:before="0" w:after="0"/>
              <w:rPr>
                <w:rFonts w:ascii="Trebuchet MS" w:hAnsi="Trebuchet MS"/>
                <w:sz w:val="18"/>
                <w:szCs w:val="18"/>
              </w:rPr>
            </w:pPr>
            <w:r w:rsidRPr="00435B81">
              <w:rPr>
                <w:rFonts w:ascii="Trebuchet MS" w:hAnsi="Trebuchet MS"/>
                <w:sz w:val="18"/>
                <w:szCs w:val="18"/>
              </w:rPr>
              <w:t xml:space="preserve">De asemenea, fiind un apel în cadrul căruia cererile de finanțare pot cuprinde mai </w:t>
            </w:r>
            <w:r w:rsidRPr="00435B81">
              <w:rPr>
                <w:rFonts w:ascii="Trebuchet MS" w:hAnsi="Trebuchet MS"/>
                <w:sz w:val="18"/>
                <w:szCs w:val="18"/>
              </w:rPr>
              <w:lastRenderedPageBreak/>
              <w:t xml:space="preserve">multe componente, se permite ca dosarul original al cererii de finantare, inclusiv documentele anexate, să se îndosarieze, pagineze și opiseze astfel: </w:t>
            </w:r>
          </w:p>
          <w:p w14:paraId="2C1F905E" w14:textId="01FF835F" w:rsidR="00680722" w:rsidRPr="00435B81" w:rsidRDefault="00680722" w:rsidP="00680722">
            <w:pPr>
              <w:pStyle w:val="maintext"/>
              <w:numPr>
                <w:ilvl w:val="0"/>
                <w:numId w:val="18"/>
              </w:numPr>
              <w:spacing w:before="0" w:after="0"/>
              <w:rPr>
                <w:rFonts w:ascii="Trebuchet MS" w:hAnsi="Trebuchet MS"/>
                <w:sz w:val="18"/>
                <w:szCs w:val="18"/>
              </w:rPr>
            </w:pPr>
            <w:proofErr w:type="gramStart"/>
            <w:r w:rsidRPr="00435B81">
              <w:rPr>
                <w:rFonts w:ascii="Trebuchet MS" w:hAnsi="Trebuchet MS"/>
                <w:sz w:val="18"/>
                <w:szCs w:val="18"/>
              </w:rPr>
              <w:t>pentru</w:t>
            </w:r>
            <w:proofErr w:type="gramEnd"/>
            <w:r w:rsidRPr="00435B81">
              <w:rPr>
                <w:rFonts w:ascii="Trebuchet MS" w:hAnsi="Trebuchet MS"/>
                <w:sz w:val="18"/>
                <w:szCs w:val="18"/>
              </w:rPr>
              <w:t xml:space="preserve"> opis, formularul cererii de finanțare și documentele anexate </w:t>
            </w:r>
            <w:r w:rsidRPr="00435B81">
              <w:rPr>
                <w:rFonts w:ascii="Trebuchet MS" w:hAnsi="Trebuchet MS"/>
                <w:sz w:val="18"/>
                <w:szCs w:val="18"/>
                <w:u w:val="single"/>
              </w:rPr>
              <w:t>comune</w:t>
            </w:r>
            <w:r w:rsidRPr="00435B81">
              <w:rPr>
                <w:rFonts w:ascii="Trebuchet MS" w:hAnsi="Trebuchet MS"/>
                <w:sz w:val="18"/>
                <w:szCs w:val="18"/>
              </w:rPr>
              <w:t xml:space="preserve"> tuturor componentelor din cererea de finanțare, n</w:t>
            </w:r>
            <w:r w:rsidR="00354F6D" w:rsidRPr="00435B81">
              <w:rPr>
                <w:rFonts w:ascii="Trebuchet MS" w:hAnsi="Trebuchet MS"/>
                <w:sz w:val="18"/>
                <w:szCs w:val="18"/>
              </w:rPr>
              <w:t>umerotarea paginilor se va face</w:t>
            </w:r>
            <w:r w:rsidRPr="00435B81">
              <w:rPr>
                <w:rFonts w:ascii="Trebuchet MS" w:hAnsi="Trebuchet MS"/>
                <w:sz w:val="18"/>
                <w:szCs w:val="18"/>
              </w:rPr>
              <w:t xml:space="preserve">, în ordine crescătoare, în partea de jos a fiecărui document, începând cu prima pagină din opis. </w:t>
            </w:r>
          </w:p>
          <w:p w14:paraId="51F22430" w14:textId="0C7BA7C1" w:rsidR="00680722" w:rsidRPr="00435B81" w:rsidRDefault="00680722" w:rsidP="00680722">
            <w:pPr>
              <w:pStyle w:val="maintext"/>
              <w:numPr>
                <w:ilvl w:val="0"/>
                <w:numId w:val="18"/>
              </w:numPr>
              <w:spacing w:before="0" w:after="0"/>
              <w:rPr>
                <w:rFonts w:ascii="Trebuchet MS" w:hAnsi="Trebuchet MS"/>
                <w:sz w:val="18"/>
                <w:szCs w:val="18"/>
              </w:rPr>
            </w:pPr>
            <w:r w:rsidRPr="00435B81">
              <w:rPr>
                <w:rFonts w:ascii="Trebuchet MS" w:hAnsi="Trebuchet MS"/>
                <w:sz w:val="18"/>
                <w:szCs w:val="18"/>
              </w:rPr>
              <w:t xml:space="preserve">pentru documentele anexate </w:t>
            </w:r>
            <w:r w:rsidRPr="00435B81">
              <w:rPr>
                <w:rFonts w:ascii="Trebuchet MS" w:hAnsi="Trebuchet MS"/>
                <w:sz w:val="18"/>
                <w:szCs w:val="18"/>
                <w:u w:val="single"/>
              </w:rPr>
              <w:t>specifice</w:t>
            </w:r>
            <w:r w:rsidRPr="00435B81">
              <w:rPr>
                <w:rFonts w:ascii="Trebuchet MS" w:hAnsi="Trebuchet MS"/>
                <w:sz w:val="18"/>
                <w:szCs w:val="18"/>
              </w:rPr>
              <w:t xml:space="preserve"> pen</w:t>
            </w:r>
            <w:r w:rsidR="00E16C33" w:rsidRPr="00435B81">
              <w:rPr>
                <w:rFonts w:ascii="Trebuchet MS" w:hAnsi="Trebuchet MS"/>
                <w:sz w:val="18"/>
                <w:szCs w:val="18"/>
              </w:rPr>
              <w:t>tru fiecare componentă în parte (inclusiv documentația tehnică/tehnico-economică scanată pe CD),</w:t>
            </w:r>
            <w:r w:rsidRPr="00435B81">
              <w:rPr>
                <w:rFonts w:ascii="Trebuchet MS" w:hAnsi="Trebuchet MS"/>
                <w:sz w:val="18"/>
                <w:szCs w:val="18"/>
              </w:rPr>
              <w:t xml:space="preserve"> se</w:t>
            </w:r>
            <w:r w:rsidR="00354F6D" w:rsidRPr="00435B81">
              <w:rPr>
                <w:rFonts w:ascii="Trebuchet MS" w:hAnsi="Trebuchet MS"/>
                <w:sz w:val="18"/>
                <w:szCs w:val="18"/>
              </w:rPr>
              <w:t xml:space="preserve"> reîncepe numerotarea paginilor în ordine crescătoare, în partea de jos a fiecărui document</w:t>
            </w:r>
          </w:p>
          <w:p w14:paraId="51632E90" w14:textId="77777777" w:rsidR="00680722" w:rsidRPr="00435B81" w:rsidRDefault="00680722" w:rsidP="00680722">
            <w:pPr>
              <w:pStyle w:val="maintext"/>
              <w:spacing w:before="0" w:after="0"/>
              <w:ind w:left="312"/>
              <w:rPr>
                <w:rFonts w:ascii="Trebuchet MS" w:hAnsi="Trebuchet MS"/>
                <w:sz w:val="18"/>
                <w:szCs w:val="18"/>
              </w:rPr>
            </w:pPr>
          </w:p>
          <w:p w14:paraId="64FE1E15" w14:textId="77777777" w:rsidR="00680722" w:rsidRPr="00435B81" w:rsidRDefault="00680722" w:rsidP="00680722">
            <w:pPr>
              <w:pStyle w:val="maintext"/>
              <w:spacing w:before="0" w:after="0"/>
              <w:ind w:left="312"/>
              <w:rPr>
                <w:rFonts w:ascii="Trebuchet MS" w:hAnsi="Trebuchet MS"/>
                <w:sz w:val="18"/>
                <w:szCs w:val="18"/>
              </w:rPr>
            </w:pPr>
          </w:p>
          <w:p w14:paraId="03D4E852" w14:textId="77777777" w:rsidR="00680722" w:rsidRPr="00435B81" w:rsidRDefault="00680722" w:rsidP="00680722">
            <w:pPr>
              <w:pStyle w:val="maintext"/>
              <w:spacing w:before="0" w:after="0"/>
              <w:ind w:left="312"/>
              <w:rPr>
                <w:rFonts w:ascii="Trebuchet MS" w:hAnsi="Trebuchet MS"/>
                <w:sz w:val="18"/>
                <w:szCs w:val="18"/>
              </w:rPr>
            </w:pPr>
          </w:p>
          <w:p w14:paraId="19E1395B" w14:textId="77777777" w:rsidR="00680722" w:rsidRPr="00435B81" w:rsidRDefault="00680722" w:rsidP="00680722">
            <w:pPr>
              <w:pStyle w:val="maintext"/>
              <w:spacing w:before="0" w:after="0"/>
              <w:ind w:left="312"/>
              <w:rPr>
                <w:rFonts w:ascii="Trebuchet MS" w:hAnsi="Trebuchet MS"/>
                <w:sz w:val="18"/>
                <w:szCs w:val="18"/>
              </w:rPr>
            </w:pPr>
          </w:p>
          <w:p w14:paraId="706207EF" w14:textId="77777777" w:rsidR="00680722" w:rsidRPr="00435B81" w:rsidRDefault="00680722" w:rsidP="00680722">
            <w:pPr>
              <w:pStyle w:val="maintext"/>
              <w:spacing w:before="0" w:after="0"/>
              <w:ind w:left="312"/>
              <w:rPr>
                <w:rFonts w:ascii="Trebuchet MS" w:hAnsi="Trebuchet MS"/>
                <w:sz w:val="18"/>
                <w:szCs w:val="18"/>
              </w:rPr>
            </w:pPr>
          </w:p>
          <w:p w14:paraId="75A22FF7" w14:textId="77777777" w:rsidR="00680722" w:rsidRPr="00435B81" w:rsidRDefault="00680722" w:rsidP="00680722">
            <w:pPr>
              <w:spacing w:before="0" w:after="0"/>
              <w:jc w:val="both"/>
              <w:rPr>
                <w:sz w:val="18"/>
                <w:szCs w:val="18"/>
              </w:rPr>
            </w:pPr>
          </w:p>
          <w:p w14:paraId="68D31F1B" w14:textId="77777777" w:rsidR="00814A91" w:rsidRPr="00435B81" w:rsidRDefault="00814A91" w:rsidP="00680722">
            <w:pPr>
              <w:spacing w:before="0" w:after="0"/>
              <w:jc w:val="both"/>
              <w:rPr>
                <w:sz w:val="18"/>
                <w:szCs w:val="18"/>
              </w:rPr>
            </w:pPr>
          </w:p>
          <w:p w14:paraId="4BA506EB" w14:textId="77777777" w:rsidR="00680722" w:rsidRPr="00435B81" w:rsidRDefault="00680722" w:rsidP="00C9161A">
            <w:pPr>
              <w:jc w:val="both"/>
              <w:rPr>
                <w:sz w:val="18"/>
                <w:szCs w:val="18"/>
              </w:rPr>
            </w:pPr>
            <w:r w:rsidRPr="00435B81">
              <w:rPr>
                <w:sz w:val="18"/>
                <w:szCs w:val="18"/>
              </w:rPr>
              <w:t>Cererea de finanţare, inclusiv anexele acesteia, va fi ştampilată cu ştampila instituţiei pe fiecare pagină în parte.</w:t>
            </w:r>
          </w:p>
          <w:p w14:paraId="03CDFB9B" w14:textId="6BCADDA0" w:rsidR="00E44123" w:rsidRPr="00435B81" w:rsidRDefault="00E44123" w:rsidP="00C9161A">
            <w:pPr>
              <w:jc w:val="both"/>
              <w:rPr>
                <w:sz w:val="18"/>
                <w:szCs w:val="18"/>
              </w:rPr>
            </w:pPr>
          </w:p>
        </w:tc>
      </w:tr>
      <w:tr w:rsidR="00680722" w:rsidRPr="00576A29" w14:paraId="70D09554" w14:textId="77777777" w:rsidTr="00A003D0">
        <w:trPr>
          <w:trHeight w:val="101"/>
        </w:trPr>
        <w:tc>
          <w:tcPr>
            <w:tcW w:w="568" w:type="dxa"/>
          </w:tcPr>
          <w:p w14:paraId="718FE429" w14:textId="24B7B72D" w:rsidR="00680722" w:rsidRPr="00576A29" w:rsidRDefault="006F6F7C" w:rsidP="00680722">
            <w:pPr>
              <w:spacing w:before="0" w:after="0"/>
              <w:rPr>
                <w:b/>
                <w:sz w:val="18"/>
                <w:szCs w:val="18"/>
              </w:rPr>
            </w:pPr>
            <w:r>
              <w:rPr>
                <w:b/>
                <w:sz w:val="18"/>
                <w:szCs w:val="18"/>
              </w:rPr>
              <w:lastRenderedPageBreak/>
              <w:t>13</w:t>
            </w:r>
            <w:r w:rsidR="00BB4993">
              <w:rPr>
                <w:b/>
                <w:sz w:val="18"/>
                <w:szCs w:val="18"/>
              </w:rPr>
              <w:t>.</w:t>
            </w:r>
          </w:p>
        </w:tc>
        <w:tc>
          <w:tcPr>
            <w:tcW w:w="6521" w:type="dxa"/>
          </w:tcPr>
          <w:p w14:paraId="086E6C8D" w14:textId="77777777" w:rsidR="00680722" w:rsidRPr="00435B81" w:rsidRDefault="00680722" w:rsidP="00680722">
            <w:pPr>
              <w:spacing w:before="0" w:after="0"/>
              <w:rPr>
                <w:rFonts w:eastAsiaTheme="minorHAnsi" w:cs="Arial"/>
                <w:i/>
                <w:sz w:val="18"/>
                <w:szCs w:val="18"/>
                <w:u w:val="single"/>
              </w:rPr>
            </w:pPr>
            <w:r w:rsidRPr="00435B81">
              <w:rPr>
                <w:rFonts w:eastAsiaTheme="minorHAnsi" w:cs="Arial"/>
                <w:i/>
                <w:sz w:val="18"/>
                <w:szCs w:val="18"/>
                <w:u w:val="single"/>
              </w:rPr>
              <w:t>Ghidul specific, secțiunea 5, subsecțiunea 5.1</w:t>
            </w:r>
          </w:p>
          <w:p w14:paraId="0F471413" w14:textId="77777777" w:rsidR="00680722" w:rsidRPr="00435B81" w:rsidRDefault="00680722" w:rsidP="00680722">
            <w:pPr>
              <w:rPr>
                <w:sz w:val="18"/>
                <w:szCs w:val="18"/>
              </w:rPr>
            </w:pPr>
            <w:r w:rsidRPr="00435B81">
              <w:rPr>
                <w:sz w:val="18"/>
                <w:szCs w:val="18"/>
              </w:rPr>
              <w:t>Conformitate administrativă și eligibilitate. Aspecte generale - criterii, proces, clarificări</w:t>
            </w:r>
          </w:p>
          <w:p w14:paraId="3830FB45" w14:textId="6CA3A300" w:rsidR="00680722" w:rsidRPr="00435B81" w:rsidRDefault="00680722" w:rsidP="00680722">
            <w:pPr>
              <w:spacing w:before="0" w:after="0"/>
              <w:rPr>
                <w:rFonts w:eastAsiaTheme="minorHAnsi" w:cs="Arial"/>
                <w:i/>
                <w:sz w:val="18"/>
                <w:szCs w:val="18"/>
                <w:u w:val="single"/>
              </w:rPr>
            </w:pPr>
          </w:p>
        </w:tc>
        <w:tc>
          <w:tcPr>
            <w:tcW w:w="7229" w:type="dxa"/>
          </w:tcPr>
          <w:p w14:paraId="63D7E61C" w14:textId="7C40ED13" w:rsidR="002B5C53" w:rsidRPr="00435B81" w:rsidRDefault="002B5C53" w:rsidP="00680722">
            <w:pPr>
              <w:spacing w:before="0" w:after="0"/>
              <w:contextualSpacing/>
              <w:jc w:val="both"/>
              <w:rPr>
                <w:rFonts w:eastAsia="Calibri"/>
                <w:i/>
                <w:sz w:val="18"/>
                <w:szCs w:val="18"/>
                <w:lang w:eastAsia="x-none"/>
              </w:rPr>
            </w:pPr>
            <w:r w:rsidRPr="00435B81">
              <w:rPr>
                <w:rFonts w:eastAsia="Calibri"/>
                <w:i/>
                <w:sz w:val="18"/>
                <w:szCs w:val="18"/>
                <w:lang w:eastAsia="x-none"/>
              </w:rPr>
              <w:t>Se introduce următorul paragraf:</w:t>
            </w:r>
          </w:p>
          <w:p w14:paraId="08C8BC2B" w14:textId="77777777" w:rsidR="001C2515" w:rsidRPr="00435B81" w:rsidRDefault="001C2515" w:rsidP="001C2515">
            <w:pPr>
              <w:spacing w:before="0" w:after="0"/>
              <w:contextualSpacing/>
              <w:jc w:val="both"/>
              <w:rPr>
                <w:rFonts w:eastAsia="Calibri"/>
                <w:sz w:val="18"/>
                <w:szCs w:val="18"/>
                <w:lang w:eastAsia="x-none"/>
              </w:rPr>
            </w:pPr>
            <w:r w:rsidRPr="00435B81">
              <w:rPr>
                <w:rFonts w:eastAsia="Calibri"/>
                <w:sz w:val="18"/>
                <w:szCs w:val="18"/>
                <w:lang w:eastAsia="x-none"/>
              </w:rPr>
              <w:t xml:space="preserve">Prezenta secțiune se completează cu prevederile Ghidului solicitantului -Condiții generale de accesare a fondurilor în cadrul POR 2014-2020 </w:t>
            </w:r>
            <w:r w:rsidRPr="00435B81">
              <w:rPr>
                <w:rFonts w:eastAsia="SimSun"/>
                <w:bCs/>
                <w:sz w:val="18"/>
                <w:szCs w:val="18"/>
              </w:rPr>
              <w:t xml:space="preserve">(cu modificările și completările ulterioare), </w:t>
            </w:r>
            <w:r w:rsidRPr="00435B81">
              <w:rPr>
                <w:rFonts w:eastAsia="Calibri"/>
                <w:sz w:val="18"/>
                <w:szCs w:val="18"/>
                <w:lang w:eastAsia="x-none"/>
              </w:rPr>
              <w:t>sub-secțiunea 8.1, în cazul în care acestea nu sunt contradictorii cu elementele prevăzute în cadrul prezentului ghid.</w:t>
            </w:r>
          </w:p>
          <w:p w14:paraId="4A246201" w14:textId="6C22A960" w:rsidR="00680722" w:rsidRPr="00435B81" w:rsidRDefault="00680722" w:rsidP="00C9161A">
            <w:pPr>
              <w:spacing w:before="0" w:after="0"/>
              <w:contextualSpacing/>
              <w:jc w:val="both"/>
              <w:rPr>
                <w:rFonts w:eastAsia="Calibri"/>
                <w:sz w:val="18"/>
                <w:szCs w:val="18"/>
                <w:lang w:eastAsia="x-none"/>
              </w:rPr>
            </w:pPr>
          </w:p>
        </w:tc>
      </w:tr>
      <w:tr w:rsidR="005F72DA" w:rsidRPr="00576A29" w14:paraId="4D1D53C3" w14:textId="77777777" w:rsidTr="00A003D0">
        <w:trPr>
          <w:trHeight w:val="101"/>
        </w:trPr>
        <w:tc>
          <w:tcPr>
            <w:tcW w:w="568" w:type="dxa"/>
          </w:tcPr>
          <w:p w14:paraId="0A51CEDA" w14:textId="77777777" w:rsidR="005F72DA" w:rsidRDefault="005F72DA" w:rsidP="005F72DA">
            <w:pPr>
              <w:spacing w:before="0" w:after="0"/>
              <w:rPr>
                <w:b/>
                <w:sz w:val="18"/>
                <w:szCs w:val="18"/>
              </w:rPr>
            </w:pPr>
          </w:p>
        </w:tc>
        <w:tc>
          <w:tcPr>
            <w:tcW w:w="6521" w:type="dxa"/>
          </w:tcPr>
          <w:p w14:paraId="7A1E74C1" w14:textId="77777777" w:rsidR="005F72DA" w:rsidRPr="00435B81" w:rsidRDefault="005F72DA" w:rsidP="005F72DA">
            <w:pPr>
              <w:spacing w:before="0" w:after="0"/>
              <w:rPr>
                <w:rFonts w:eastAsiaTheme="minorHAnsi" w:cs="Arial"/>
                <w:i/>
                <w:sz w:val="18"/>
                <w:szCs w:val="18"/>
                <w:u w:val="single"/>
              </w:rPr>
            </w:pPr>
            <w:r w:rsidRPr="00435B81">
              <w:rPr>
                <w:rFonts w:eastAsiaTheme="minorHAnsi" w:cs="Arial"/>
                <w:i/>
                <w:sz w:val="18"/>
                <w:szCs w:val="18"/>
                <w:u w:val="single"/>
              </w:rPr>
              <w:t>Ghidul specific, secțiunea 5, subsecțiunea 5.2</w:t>
            </w:r>
          </w:p>
          <w:p w14:paraId="7F793A5D" w14:textId="36B9DCCA" w:rsidR="005F72DA" w:rsidRPr="00435B81" w:rsidRDefault="005F72DA" w:rsidP="005F72DA">
            <w:pPr>
              <w:jc w:val="both"/>
              <w:rPr>
                <w:sz w:val="18"/>
                <w:szCs w:val="18"/>
              </w:rPr>
            </w:pPr>
            <w:r w:rsidRPr="00435B81">
              <w:rPr>
                <w:iCs/>
                <w:sz w:val="18"/>
                <w:szCs w:val="18"/>
              </w:rPr>
              <w:t xml:space="preserve">Dacă în urma procesului de verificare a conformităţii administrative şi a eligibilităţii, de evaluare tehnică şi financiară sau de contractare, una </w:t>
            </w:r>
            <w:r w:rsidRPr="00435B81">
              <w:rPr>
                <w:sz w:val="18"/>
                <w:szCs w:val="18"/>
              </w:rPr>
              <w:t>sau mai multe componente din cadrul unei cereri de finanţare sunt declarate neeligibile si neconforme sau nu au primit punctajul minim obligatoriu, iar restul componentelor sunt declarate eligibile si conforme și au primit punctajul minim obligatoriu, cererea de finanţare poate fi acceptată la finanțare în cazul în care se încadrează în limitele minime şi maxime ale valorii totale eligibile, respectiv 100.000 EUR şi 5.000.000 EUR, cu solicitarea revizuirii corespunzătoare a secţiunilor relevante din cererea de finanţare. Solicitarea revizuirii se va face în conformitate cu procedura specifică.</w:t>
            </w:r>
          </w:p>
        </w:tc>
        <w:tc>
          <w:tcPr>
            <w:tcW w:w="7229" w:type="dxa"/>
          </w:tcPr>
          <w:p w14:paraId="531380A6" w14:textId="77777777" w:rsidR="005F72DA" w:rsidRPr="00435B81" w:rsidRDefault="005F72DA" w:rsidP="005F72DA">
            <w:pPr>
              <w:spacing w:before="0" w:after="0"/>
              <w:contextualSpacing/>
              <w:jc w:val="both"/>
              <w:rPr>
                <w:sz w:val="18"/>
                <w:szCs w:val="18"/>
              </w:rPr>
            </w:pPr>
            <w:r w:rsidRPr="00435B81">
              <w:rPr>
                <w:iCs/>
                <w:sz w:val="18"/>
                <w:szCs w:val="18"/>
              </w:rPr>
              <w:t xml:space="preserve">Dacă în urma procesului de verificare a conformităţii administrative şi a eligibilităţii, de evaluare tehnică şi financiară sau de contractare, una </w:t>
            </w:r>
            <w:r w:rsidRPr="00435B81">
              <w:rPr>
                <w:sz w:val="18"/>
                <w:szCs w:val="18"/>
              </w:rPr>
              <w:t>sau mai multe componente din cadrul unei cereri de finanţare sunt declarate neeligibile și/sau neconforme sau nu au primit punctajul minim obligatoriu, iar restul componentelor sunt declarate eligibile si conforme și au primit punctajul minim obligatoriu, cererea de finanţare poate trece în etapa următoare/poate fi acceptată la finanțare în cazul în care se încadrează în limitele minime şi maxime ale valorii totale eligibile, respectiv 100.000 EUR şi 5.000.000 EUR, cu solicitarea revizuirii corespunzătoare a secţiunilor relevante din cererea de finanţare. Solicitarea revizuirii se va face în conformitate cu procedura specifică.</w:t>
            </w:r>
          </w:p>
          <w:p w14:paraId="68C0F253" w14:textId="53F90E19" w:rsidR="00E44123" w:rsidRPr="00435B81" w:rsidRDefault="00E44123" w:rsidP="005F72DA">
            <w:pPr>
              <w:spacing w:before="0" w:after="0"/>
              <w:contextualSpacing/>
              <w:jc w:val="both"/>
              <w:rPr>
                <w:rFonts w:eastAsia="Calibri"/>
                <w:i/>
                <w:sz w:val="18"/>
                <w:szCs w:val="18"/>
                <w:lang w:eastAsia="x-none"/>
              </w:rPr>
            </w:pPr>
          </w:p>
        </w:tc>
      </w:tr>
      <w:tr w:rsidR="005F72DA" w:rsidRPr="00576A29" w14:paraId="4CF23635" w14:textId="77777777" w:rsidTr="00A003D0">
        <w:trPr>
          <w:trHeight w:val="101"/>
        </w:trPr>
        <w:tc>
          <w:tcPr>
            <w:tcW w:w="568" w:type="dxa"/>
          </w:tcPr>
          <w:p w14:paraId="4B695DCD" w14:textId="58D12D78" w:rsidR="005F72DA" w:rsidRPr="005F72DA" w:rsidRDefault="006F6F7C" w:rsidP="005F72DA">
            <w:pPr>
              <w:spacing w:before="0" w:after="0"/>
              <w:rPr>
                <w:sz w:val="18"/>
                <w:szCs w:val="18"/>
              </w:rPr>
            </w:pPr>
            <w:r>
              <w:rPr>
                <w:sz w:val="18"/>
                <w:szCs w:val="18"/>
              </w:rPr>
              <w:lastRenderedPageBreak/>
              <w:t>14</w:t>
            </w:r>
            <w:r w:rsidR="005F72DA" w:rsidRPr="005F72DA">
              <w:rPr>
                <w:sz w:val="18"/>
                <w:szCs w:val="18"/>
              </w:rPr>
              <w:t>.</w:t>
            </w:r>
          </w:p>
        </w:tc>
        <w:tc>
          <w:tcPr>
            <w:tcW w:w="6521" w:type="dxa"/>
          </w:tcPr>
          <w:p w14:paraId="3885A66C" w14:textId="48786C87" w:rsidR="005F72DA" w:rsidRPr="00435B81" w:rsidRDefault="005F72DA" w:rsidP="005F72DA">
            <w:pPr>
              <w:spacing w:before="0" w:after="0"/>
              <w:rPr>
                <w:rFonts w:eastAsiaTheme="minorHAnsi" w:cs="Arial"/>
                <w:i/>
                <w:sz w:val="18"/>
                <w:szCs w:val="18"/>
                <w:u w:val="single"/>
              </w:rPr>
            </w:pPr>
            <w:r w:rsidRPr="00435B81">
              <w:rPr>
                <w:rFonts w:eastAsiaTheme="minorHAnsi" w:cs="Arial"/>
                <w:i/>
                <w:sz w:val="18"/>
                <w:szCs w:val="18"/>
                <w:u w:val="single"/>
              </w:rPr>
              <w:t>Ghidul specific, secțiunea 2, subsecțiunea 2.3</w:t>
            </w:r>
          </w:p>
          <w:p w14:paraId="3356835E" w14:textId="77777777" w:rsidR="00A83182" w:rsidRPr="00435B81" w:rsidRDefault="005F72DA" w:rsidP="00A83182">
            <w:pPr>
              <w:pStyle w:val="Heading2"/>
              <w:numPr>
                <w:ilvl w:val="0"/>
                <w:numId w:val="0"/>
              </w:numPr>
              <w:spacing w:before="0" w:after="0"/>
              <w:ind w:left="576" w:hanging="576"/>
              <w:jc w:val="both"/>
              <w:outlineLvl w:val="1"/>
              <w:rPr>
                <w:rFonts w:cs="Times New Roman"/>
                <w:b w:val="0"/>
                <w:bCs w:val="0"/>
                <w:sz w:val="18"/>
                <w:szCs w:val="18"/>
              </w:rPr>
            </w:pPr>
            <w:r w:rsidRPr="00435B81">
              <w:rPr>
                <w:rFonts w:cs="Times New Roman"/>
                <w:b w:val="0"/>
                <w:bCs w:val="0"/>
                <w:sz w:val="18"/>
                <w:szCs w:val="18"/>
              </w:rPr>
              <w:t xml:space="preserve">2.3 Unde se depun cererile de finanțare si care </w:t>
            </w:r>
            <w:proofErr w:type="gramStart"/>
            <w:r w:rsidRPr="00435B81">
              <w:rPr>
                <w:rFonts w:cs="Times New Roman"/>
                <w:b w:val="0"/>
                <w:bCs w:val="0"/>
                <w:sz w:val="18"/>
                <w:szCs w:val="18"/>
              </w:rPr>
              <w:t>este</w:t>
            </w:r>
            <w:proofErr w:type="gramEnd"/>
            <w:r w:rsidRPr="00435B81">
              <w:rPr>
                <w:rFonts w:cs="Times New Roman"/>
                <w:b w:val="0"/>
                <w:bCs w:val="0"/>
                <w:sz w:val="18"/>
                <w:szCs w:val="18"/>
              </w:rPr>
              <w:t xml:space="preserve"> modalitatea de depunere?</w:t>
            </w:r>
          </w:p>
          <w:p w14:paraId="7958B760" w14:textId="18FA8D5C" w:rsidR="005F72DA" w:rsidRPr="00435B81" w:rsidRDefault="005F72DA" w:rsidP="00A83182">
            <w:pPr>
              <w:pStyle w:val="Heading2"/>
              <w:numPr>
                <w:ilvl w:val="0"/>
                <w:numId w:val="0"/>
              </w:numPr>
              <w:spacing w:before="0" w:after="0"/>
              <w:ind w:left="576" w:hanging="576"/>
              <w:jc w:val="both"/>
              <w:outlineLvl w:val="1"/>
              <w:rPr>
                <w:rFonts w:cs="Times New Roman"/>
                <w:b w:val="0"/>
                <w:bCs w:val="0"/>
                <w:sz w:val="18"/>
                <w:szCs w:val="18"/>
              </w:rPr>
            </w:pPr>
            <w:r w:rsidRPr="00435B81">
              <w:t>…</w:t>
            </w:r>
          </w:p>
          <w:p w14:paraId="7441E1AB" w14:textId="27C0F068" w:rsidR="005F72DA" w:rsidRPr="00435B81" w:rsidRDefault="005F72DA" w:rsidP="005F72DA">
            <w:pPr>
              <w:spacing w:before="0" w:after="0"/>
              <w:jc w:val="both"/>
              <w:rPr>
                <w:sz w:val="18"/>
                <w:szCs w:val="18"/>
              </w:rPr>
            </w:pPr>
            <w:r w:rsidRPr="00435B81">
              <w:rPr>
                <w:sz w:val="18"/>
                <w:szCs w:val="18"/>
              </w:rPr>
              <w:t xml:space="preserve">Scanarea cererii de finanțare și </w:t>
            </w:r>
            <w:proofErr w:type="gramStart"/>
            <w:r w:rsidRPr="00435B81">
              <w:rPr>
                <w:sz w:val="18"/>
                <w:szCs w:val="18"/>
              </w:rPr>
              <w:t>a</w:t>
            </w:r>
            <w:proofErr w:type="gramEnd"/>
            <w:r w:rsidRPr="00435B81">
              <w:rPr>
                <w:sz w:val="18"/>
                <w:szCs w:val="18"/>
              </w:rPr>
              <w:t xml:space="preserve"> anexelor acesteia se va realiza numai după semnarea de către reprezentantul legal/ persoana împuternicită special. Pentru detalii suplimentare, vă rugăm să consultați secțiunea 7.5 a Ghidului solicitantului-Condiții generale de accesare a </w:t>
            </w:r>
            <w:proofErr w:type="gramStart"/>
            <w:r w:rsidRPr="00435B81">
              <w:rPr>
                <w:sz w:val="18"/>
                <w:szCs w:val="18"/>
              </w:rPr>
              <w:t>fondurilor(</w:t>
            </w:r>
            <w:proofErr w:type="gramEnd"/>
            <w:r w:rsidRPr="00435B81">
              <w:rPr>
                <w:sz w:val="18"/>
                <w:szCs w:val="18"/>
              </w:rPr>
              <w:t xml:space="preserve">cu modificările și completările ulterioare). </w:t>
            </w:r>
          </w:p>
          <w:p w14:paraId="450CF5F4" w14:textId="1E7B5250" w:rsidR="005F72DA" w:rsidRPr="00435B81" w:rsidRDefault="005F72DA" w:rsidP="005F72DA">
            <w:pPr>
              <w:rPr>
                <w:sz w:val="18"/>
                <w:szCs w:val="18"/>
              </w:rPr>
            </w:pPr>
            <w:r w:rsidRPr="00435B81">
              <w:rPr>
                <w:sz w:val="18"/>
                <w:szCs w:val="18"/>
              </w:rPr>
              <w:t>Exemplarul electronic al cererii de finanțare (în format pdf), inclusiv anexele acesteia, se vor scana astfel încât documentele electronice rezultate să fie scanate integral, denumite corespunzător, ușor de identificat și lizibile.</w:t>
            </w:r>
          </w:p>
          <w:p w14:paraId="33B7BB6B" w14:textId="1C1AFEB9" w:rsidR="005F72DA" w:rsidRPr="00435B81" w:rsidRDefault="005F72DA" w:rsidP="005F72DA">
            <w:pPr>
              <w:spacing w:before="0" w:after="0"/>
              <w:jc w:val="both"/>
              <w:rPr>
                <w:sz w:val="18"/>
                <w:szCs w:val="18"/>
              </w:rPr>
            </w:pPr>
            <w:r w:rsidRPr="00435B81">
              <w:rPr>
                <w:sz w:val="18"/>
                <w:szCs w:val="18"/>
              </w:rPr>
              <w:t>Prevederile legate de depunerea cererilor de finanțare din cadrul Ghidului solicitantului – Condiții generale de accesare a fondurilor în cadrul POR 2014 – 2020 (cu modificările și completările ulterioare) completează prevederile de mai sus.</w:t>
            </w:r>
          </w:p>
          <w:p w14:paraId="2477A4B9" w14:textId="77777777" w:rsidR="005F72DA" w:rsidRPr="00435B81" w:rsidRDefault="005F72DA" w:rsidP="005F72DA">
            <w:pPr>
              <w:spacing w:before="0" w:after="0"/>
              <w:jc w:val="both"/>
              <w:rPr>
                <w:sz w:val="18"/>
                <w:szCs w:val="18"/>
              </w:rPr>
            </w:pPr>
          </w:p>
          <w:p w14:paraId="7F56F045" w14:textId="77777777" w:rsidR="00A83182" w:rsidRPr="00435B81" w:rsidRDefault="00A83182" w:rsidP="005F72DA">
            <w:pPr>
              <w:spacing w:before="0" w:after="0"/>
              <w:jc w:val="both"/>
              <w:rPr>
                <w:sz w:val="18"/>
                <w:szCs w:val="18"/>
              </w:rPr>
            </w:pPr>
          </w:p>
          <w:p w14:paraId="454C9415" w14:textId="761074CE" w:rsidR="00A83182" w:rsidRPr="00435B81" w:rsidRDefault="00A83182" w:rsidP="00A83182">
            <w:pPr>
              <w:spacing w:before="0" w:after="0"/>
              <w:rPr>
                <w:rFonts w:eastAsiaTheme="minorHAnsi" w:cs="Arial"/>
                <w:i/>
                <w:sz w:val="18"/>
                <w:szCs w:val="18"/>
                <w:u w:val="single"/>
              </w:rPr>
            </w:pPr>
            <w:r w:rsidRPr="00435B81">
              <w:rPr>
                <w:rFonts w:eastAsiaTheme="minorHAnsi" w:cs="Arial"/>
                <w:i/>
                <w:sz w:val="18"/>
                <w:szCs w:val="18"/>
                <w:u w:val="single"/>
              </w:rPr>
              <w:t>Ghidul specific, secțiunea 4, subsecțiunea 4.5</w:t>
            </w:r>
          </w:p>
          <w:p w14:paraId="25D9BDC6" w14:textId="77777777" w:rsidR="00A83182" w:rsidRPr="00435B81" w:rsidRDefault="00A83182" w:rsidP="005F72DA">
            <w:pPr>
              <w:spacing w:before="0" w:after="0"/>
              <w:jc w:val="both"/>
              <w:rPr>
                <w:sz w:val="18"/>
                <w:szCs w:val="18"/>
              </w:rPr>
            </w:pPr>
          </w:p>
          <w:p w14:paraId="59CA4866" w14:textId="1AB3D09E" w:rsidR="00A83182" w:rsidRPr="00435B81" w:rsidRDefault="00A83182" w:rsidP="00A83182">
            <w:pPr>
              <w:pStyle w:val="Normal1"/>
              <w:spacing w:before="0"/>
              <w:rPr>
                <w:sz w:val="18"/>
                <w:szCs w:val="18"/>
              </w:rPr>
            </w:pPr>
            <w:r w:rsidRPr="00435B81">
              <w:rPr>
                <w:sz w:val="18"/>
                <w:szCs w:val="18"/>
              </w:rPr>
              <w:t xml:space="preserve">4.5 Semnarea cererii de finanțare și a documentelor anexate </w:t>
            </w:r>
          </w:p>
          <w:p w14:paraId="18023BA0" w14:textId="77777777" w:rsidR="00A83182" w:rsidRPr="00435B81" w:rsidRDefault="00A83182" w:rsidP="00A83182">
            <w:pPr>
              <w:rPr>
                <w:sz w:val="18"/>
                <w:szCs w:val="18"/>
              </w:rPr>
            </w:pPr>
            <w:r w:rsidRPr="00435B81">
              <w:rPr>
                <w:sz w:val="18"/>
                <w:szCs w:val="18"/>
              </w:rPr>
              <w:t>A se vedea Ghidul solicitantului - Condiții generale de accesare a fondurilor în cadrul POR 2014-2020(cu modificările și completările ulterioare), sectiunea 7.5</w:t>
            </w:r>
          </w:p>
          <w:p w14:paraId="244067FA" w14:textId="0A78B888" w:rsidR="005F72DA" w:rsidRPr="00435B81" w:rsidRDefault="005F72DA" w:rsidP="00A83182">
            <w:pPr>
              <w:spacing w:before="0" w:after="0"/>
              <w:jc w:val="both"/>
              <w:rPr>
                <w:sz w:val="18"/>
                <w:szCs w:val="18"/>
              </w:rPr>
            </w:pPr>
          </w:p>
        </w:tc>
        <w:tc>
          <w:tcPr>
            <w:tcW w:w="7229" w:type="dxa"/>
          </w:tcPr>
          <w:p w14:paraId="53ACBD44" w14:textId="77777777" w:rsidR="005F72DA" w:rsidRPr="00435B81" w:rsidRDefault="005F72DA" w:rsidP="005F72DA">
            <w:pPr>
              <w:spacing w:before="0" w:after="0"/>
              <w:jc w:val="both"/>
              <w:rPr>
                <w:sz w:val="18"/>
                <w:szCs w:val="18"/>
              </w:rPr>
            </w:pPr>
          </w:p>
          <w:p w14:paraId="24E5C620" w14:textId="77777777" w:rsidR="005F72DA" w:rsidRPr="00435B81" w:rsidRDefault="005F72DA" w:rsidP="005F72DA">
            <w:pPr>
              <w:spacing w:before="0" w:after="0"/>
              <w:jc w:val="both"/>
              <w:rPr>
                <w:sz w:val="18"/>
                <w:szCs w:val="18"/>
              </w:rPr>
            </w:pPr>
          </w:p>
          <w:p w14:paraId="1DEE8D19" w14:textId="2C68117D" w:rsidR="005F72DA" w:rsidRPr="00435B81" w:rsidRDefault="005F72DA" w:rsidP="005F72DA">
            <w:pPr>
              <w:spacing w:before="0" w:after="0"/>
              <w:jc w:val="both"/>
              <w:rPr>
                <w:sz w:val="18"/>
                <w:szCs w:val="18"/>
              </w:rPr>
            </w:pPr>
            <w:r w:rsidRPr="00435B81">
              <w:rPr>
                <w:sz w:val="18"/>
                <w:szCs w:val="18"/>
              </w:rPr>
              <w:t>…</w:t>
            </w:r>
          </w:p>
          <w:p w14:paraId="63A7B8E5" w14:textId="77777777" w:rsidR="005F72DA" w:rsidRPr="00435B81" w:rsidRDefault="005F72DA" w:rsidP="005F72DA">
            <w:pPr>
              <w:spacing w:before="0" w:after="0"/>
              <w:jc w:val="both"/>
              <w:rPr>
                <w:sz w:val="18"/>
                <w:szCs w:val="18"/>
              </w:rPr>
            </w:pPr>
          </w:p>
          <w:p w14:paraId="1AC218BB" w14:textId="77777777" w:rsidR="005F72DA" w:rsidRPr="00435B81" w:rsidRDefault="005F72DA" w:rsidP="005F72DA">
            <w:pPr>
              <w:spacing w:before="0" w:after="0"/>
              <w:jc w:val="both"/>
              <w:rPr>
                <w:sz w:val="18"/>
                <w:szCs w:val="18"/>
              </w:rPr>
            </w:pPr>
            <w:r w:rsidRPr="00435B81">
              <w:rPr>
                <w:sz w:val="18"/>
                <w:szCs w:val="18"/>
              </w:rPr>
              <w:t xml:space="preserve">Scanarea cererii de finanțare și </w:t>
            </w:r>
            <w:proofErr w:type="gramStart"/>
            <w:r w:rsidRPr="00435B81">
              <w:rPr>
                <w:sz w:val="18"/>
                <w:szCs w:val="18"/>
              </w:rPr>
              <w:t>a</w:t>
            </w:r>
            <w:proofErr w:type="gramEnd"/>
            <w:r w:rsidRPr="00435B81">
              <w:rPr>
                <w:sz w:val="18"/>
                <w:szCs w:val="18"/>
              </w:rPr>
              <w:t xml:space="preserve"> anexelor acesteia se va realiza numai după semnarea de către reprezentantul legal/ persoana împuternicită special. Pentru detalii suplimentare, vă rugăm să consultaț</w:t>
            </w:r>
            <w:proofErr w:type="gramStart"/>
            <w:r w:rsidRPr="00435B81">
              <w:rPr>
                <w:sz w:val="18"/>
                <w:szCs w:val="18"/>
              </w:rPr>
              <w:t>i  sec</w:t>
            </w:r>
            <w:proofErr w:type="gramEnd"/>
            <w:r w:rsidRPr="00435B81">
              <w:rPr>
                <w:sz w:val="18"/>
                <w:szCs w:val="18"/>
              </w:rPr>
              <w:t xml:space="preserve">țiunea 7.5 a Ghidului solicitantului-Condiții generale de accesare a fondurilor(cu modificările și completările ulterioare). </w:t>
            </w:r>
          </w:p>
          <w:p w14:paraId="233B6FD7" w14:textId="68EF6A4B" w:rsidR="005F72DA" w:rsidRPr="00435B81" w:rsidRDefault="002C6363" w:rsidP="005F72DA">
            <w:pPr>
              <w:spacing w:before="0" w:after="0"/>
              <w:jc w:val="both"/>
              <w:rPr>
                <w:sz w:val="18"/>
                <w:szCs w:val="18"/>
              </w:rPr>
            </w:pPr>
            <w:r w:rsidRPr="00435B81">
              <w:rPr>
                <w:sz w:val="18"/>
                <w:szCs w:val="18"/>
                <w:lang w:val="ro-RO"/>
              </w:rPr>
              <w:t>Î</w:t>
            </w:r>
            <w:r w:rsidRPr="00435B81">
              <w:rPr>
                <w:sz w:val="18"/>
                <w:szCs w:val="18"/>
              </w:rPr>
              <w:t>n cadrul acestui apel de proiecte, p</w:t>
            </w:r>
            <w:r w:rsidR="005F72DA" w:rsidRPr="00435B81">
              <w:rPr>
                <w:sz w:val="18"/>
                <w:szCs w:val="18"/>
              </w:rPr>
              <w:t xml:space="preserve">rin excepție de la secțiunile 5.3, 4.5 și </w:t>
            </w:r>
            <w:r w:rsidRPr="00435B81">
              <w:rPr>
                <w:sz w:val="18"/>
                <w:szCs w:val="18"/>
              </w:rPr>
              <w:t>7</w:t>
            </w:r>
            <w:r w:rsidR="005F72DA" w:rsidRPr="00435B81">
              <w:rPr>
                <w:sz w:val="18"/>
                <w:szCs w:val="18"/>
              </w:rPr>
              <w:t>.5 din Ghidul solicitantului-Condiții generale de accesare a fondurilor (cu modificările și completările ulterioare), în coletul anterior menționat, se poate include un CD cu forma scanată a cererii de finanțare, inclusiv anexele acesteia, în format PDF sau excel, după caz, depuse sub semnătură electonică extinsă a reprezentantului legal al solicitantului/persoanei împuternicite a acestuia pentru asumarea conformității cu originalul a acesteia.</w:t>
            </w:r>
          </w:p>
          <w:p w14:paraId="101DBA85" w14:textId="77777777" w:rsidR="005F72DA" w:rsidRPr="00435B81" w:rsidRDefault="005F72DA" w:rsidP="005F72DA">
            <w:pPr>
              <w:spacing w:before="0" w:after="0"/>
              <w:jc w:val="both"/>
              <w:rPr>
                <w:sz w:val="18"/>
                <w:szCs w:val="18"/>
              </w:rPr>
            </w:pPr>
            <w:r w:rsidRPr="00435B81">
              <w:rPr>
                <w:sz w:val="18"/>
                <w:szCs w:val="18"/>
              </w:rPr>
              <w:t>Prevederile legate de depunerea cererilor de finanțare din cadrul Ghidului solicitantului – Condiții generale de accesare a fondurilor în cadrul POR 2014 – 2020 (cu modificările și completările ulterioare) (a se vedea inclusiv secțiunea 5.3) completează prevederile de mai sus.</w:t>
            </w:r>
          </w:p>
          <w:p w14:paraId="55482564" w14:textId="77777777" w:rsidR="00A83182" w:rsidRPr="00435B81" w:rsidRDefault="00A83182" w:rsidP="00A83182">
            <w:pPr>
              <w:spacing w:before="0" w:after="0"/>
              <w:jc w:val="both"/>
              <w:rPr>
                <w:sz w:val="18"/>
                <w:szCs w:val="18"/>
              </w:rPr>
            </w:pPr>
          </w:p>
          <w:p w14:paraId="4BCF4718" w14:textId="77777777" w:rsidR="00A83182" w:rsidRPr="00435B81" w:rsidRDefault="00A83182" w:rsidP="00A83182">
            <w:pPr>
              <w:spacing w:before="0" w:after="0"/>
              <w:jc w:val="both"/>
              <w:rPr>
                <w:sz w:val="18"/>
                <w:szCs w:val="18"/>
              </w:rPr>
            </w:pPr>
          </w:p>
          <w:p w14:paraId="217B68D7" w14:textId="5D8CA0B7" w:rsidR="00A83182" w:rsidRPr="00435B81" w:rsidRDefault="00A83182" w:rsidP="00A83182">
            <w:pPr>
              <w:rPr>
                <w:sz w:val="18"/>
                <w:szCs w:val="18"/>
              </w:rPr>
            </w:pPr>
            <w:r w:rsidRPr="00435B81">
              <w:rPr>
                <w:sz w:val="18"/>
                <w:szCs w:val="18"/>
              </w:rPr>
              <w:t xml:space="preserve">A se vedea </w:t>
            </w:r>
            <w:r w:rsidRPr="00435B81">
              <w:rPr>
                <w:i/>
                <w:sz w:val="18"/>
                <w:szCs w:val="18"/>
              </w:rPr>
              <w:t xml:space="preserve">Ghidul solicitantului - Condiții generale de accesare a fondurilor în cadrul POR 2014-2020 </w:t>
            </w:r>
            <w:r w:rsidRPr="00435B81">
              <w:rPr>
                <w:sz w:val="18"/>
                <w:szCs w:val="18"/>
              </w:rPr>
              <w:t>(cu modificările și completările ulterioare), sectiunea 7.5</w:t>
            </w:r>
          </w:p>
          <w:p w14:paraId="2E3B466F" w14:textId="77777777" w:rsidR="005F72DA" w:rsidRPr="00435B81" w:rsidRDefault="00435BE2" w:rsidP="003A1CF7">
            <w:pPr>
              <w:spacing w:before="0" w:after="0"/>
              <w:jc w:val="both"/>
              <w:rPr>
                <w:sz w:val="18"/>
                <w:szCs w:val="18"/>
              </w:rPr>
            </w:pPr>
            <w:r w:rsidRPr="00435B81">
              <w:rPr>
                <w:sz w:val="18"/>
                <w:szCs w:val="18"/>
                <w:lang w:val="ro-RO"/>
              </w:rPr>
              <w:t>Î</w:t>
            </w:r>
            <w:r w:rsidRPr="00435B81">
              <w:rPr>
                <w:sz w:val="18"/>
                <w:szCs w:val="18"/>
              </w:rPr>
              <w:t>n cadrul acestui apel de proiecte, prin excepție de la secțiunile 5.3, 7.4 și 7.5 din Ghidul solicitantului-Condiții generale de accesare a fondurilor (cu modificările și completările ulterioare), anexele la cererea de finanțare, în format PDF sau excel, după caz, incluse pe CD, pot fi depuse inclusiv sub semnătură electonică extinsă a reprezentantului legal al solicitantului/persoanei împuternicite a acestuia pentru asumarea conformității cu originalul a acesteia.</w:t>
            </w:r>
          </w:p>
          <w:p w14:paraId="3309D9E8" w14:textId="77777777" w:rsidR="00E44123" w:rsidRPr="00435B81" w:rsidRDefault="00E44123" w:rsidP="003A1CF7">
            <w:pPr>
              <w:spacing w:before="0" w:after="0"/>
              <w:jc w:val="both"/>
              <w:rPr>
                <w:sz w:val="18"/>
                <w:szCs w:val="18"/>
              </w:rPr>
            </w:pPr>
          </w:p>
          <w:p w14:paraId="55E1A7E1" w14:textId="2BEC6322" w:rsidR="00E44123" w:rsidRPr="00435B81" w:rsidRDefault="00E44123" w:rsidP="003A1CF7">
            <w:pPr>
              <w:spacing w:before="0" w:after="0"/>
              <w:jc w:val="both"/>
              <w:rPr>
                <w:sz w:val="18"/>
                <w:szCs w:val="18"/>
              </w:rPr>
            </w:pPr>
          </w:p>
        </w:tc>
      </w:tr>
      <w:tr w:rsidR="005F72DA" w:rsidRPr="00435B81" w14:paraId="191BC11E" w14:textId="77777777" w:rsidTr="00A003D0">
        <w:trPr>
          <w:trHeight w:val="101"/>
        </w:trPr>
        <w:tc>
          <w:tcPr>
            <w:tcW w:w="568" w:type="dxa"/>
          </w:tcPr>
          <w:p w14:paraId="568384EB" w14:textId="4AE1F644" w:rsidR="005F72DA" w:rsidRPr="00435B81" w:rsidRDefault="006F6F7C" w:rsidP="005F72DA">
            <w:pPr>
              <w:spacing w:before="0" w:after="0"/>
              <w:rPr>
                <w:b/>
                <w:sz w:val="18"/>
                <w:szCs w:val="18"/>
              </w:rPr>
            </w:pPr>
            <w:r w:rsidRPr="00435B81">
              <w:rPr>
                <w:b/>
                <w:sz w:val="18"/>
                <w:szCs w:val="18"/>
              </w:rPr>
              <w:t>15</w:t>
            </w:r>
            <w:r w:rsidR="005F72DA" w:rsidRPr="00435B81">
              <w:rPr>
                <w:b/>
                <w:sz w:val="18"/>
                <w:szCs w:val="18"/>
              </w:rPr>
              <w:t>.</w:t>
            </w:r>
          </w:p>
        </w:tc>
        <w:tc>
          <w:tcPr>
            <w:tcW w:w="6521" w:type="dxa"/>
          </w:tcPr>
          <w:p w14:paraId="0E8F0344" w14:textId="6C98FF51" w:rsidR="005F72DA" w:rsidRPr="00435B81" w:rsidRDefault="005F72DA" w:rsidP="005F72DA">
            <w:pPr>
              <w:spacing w:before="0" w:after="0"/>
              <w:jc w:val="both"/>
              <w:rPr>
                <w:b/>
                <w:sz w:val="18"/>
                <w:szCs w:val="18"/>
                <w:u w:val="single"/>
              </w:rPr>
            </w:pPr>
            <w:r w:rsidRPr="00435B81">
              <w:rPr>
                <w:b/>
                <w:sz w:val="18"/>
                <w:szCs w:val="18"/>
                <w:u w:val="single"/>
              </w:rPr>
              <w:t>Anexa 3.1.A–2 Grila de verificare a conformităţii administrative și eligibilității cererii de finanţare şi a componentelor</w:t>
            </w:r>
          </w:p>
        </w:tc>
        <w:tc>
          <w:tcPr>
            <w:tcW w:w="7229" w:type="dxa"/>
          </w:tcPr>
          <w:p w14:paraId="253317DB" w14:textId="77777777" w:rsidR="005F72DA" w:rsidRPr="00435B81" w:rsidRDefault="005F72DA" w:rsidP="009F66D2">
            <w:pPr>
              <w:spacing w:before="0" w:after="0"/>
              <w:jc w:val="both"/>
              <w:rPr>
                <w:sz w:val="18"/>
                <w:szCs w:val="18"/>
                <w:lang w:val="ro-RO"/>
              </w:rPr>
            </w:pPr>
            <w:r w:rsidRPr="00435B81">
              <w:rPr>
                <w:sz w:val="18"/>
                <w:szCs w:val="18"/>
              </w:rPr>
              <w:t xml:space="preserve"> </w:t>
            </w:r>
            <w:r w:rsidRPr="00435B81">
              <w:rPr>
                <w:b/>
                <w:sz w:val="18"/>
                <w:szCs w:val="18"/>
                <w:u w:val="single"/>
              </w:rPr>
              <w:t xml:space="preserve"> Anexa 3.1.A–2 </w:t>
            </w:r>
            <w:r w:rsidRPr="00435B81">
              <w:rPr>
                <w:sz w:val="18"/>
                <w:szCs w:val="18"/>
              </w:rPr>
              <w:t>– au fost efectuate modific</w:t>
            </w:r>
            <w:r w:rsidRPr="00435B81">
              <w:rPr>
                <w:sz w:val="18"/>
                <w:szCs w:val="18"/>
                <w:lang w:val="ro-RO"/>
              </w:rPr>
              <w:t xml:space="preserve">ări, </w:t>
            </w:r>
            <w:r w:rsidR="009F66D2" w:rsidRPr="00435B81">
              <w:rPr>
                <w:sz w:val="18"/>
                <w:szCs w:val="18"/>
                <w:lang w:val="ro-RO"/>
              </w:rPr>
              <w:t>conform anexei 3.1.A-2</w:t>
            </w:r>
          </w:p>
          <w:p w14:paraId="1BF95AFF" w14:textId="77777777" w:rsidR="006A2CBC" w:rsidRPr="00435B81" w:rsidRDefault="006A2CBC" w:rsidP="009F66D2">
            <w:pPr>
              <w:spacing w:before="0" w:after="0"/>
              <w:jc w:val="both"/>
              <w:rPr>
                <w:sz w:val="18"/>
                <w:szCs w:val="18"/>
                <w:lang w:val="ro-RO"/>
              </w:rPr>
            </w:pPr>
          </w:p>
          <w:p w14:paraId="038787C1" w14:textId="77777777" w:rsidR="00E44123" w:rsidRPr="00435B81" w:rsidRDefault="00E44123" w:rsidP="009F66D2">
            <w:pPr>
              <w:spacing w:before="0" w:after="0"/>
              <w:jc w:val="both"/>
              <w:rPr>
                <w:sz w:val="18"/>
                <w:szCs w:val="18"/>
                <w:lang w:val="ro-RO"/>
              </w:rPr>
            </w:pPr>
          </w:p>
          <w:p w14:paraId="1F7CFDA7" w14:textId="285E24FE" w:rsidR="00E44123" w:rsidRPr="00435B81" w:rsidRDefault="00E44123" w:rsidP="009F66D2">
            <w:pPr>
              <w:spacing w:before="0" w:after="0"/>
              <w:jc w:val="both"/>
              <w:rPr>
                <w:sz w:val="18"/>
                <w:szCs w:val="18"/>
                <w:lang w:val="ro-RO"/>
              </w:rPr>
            </w:pPr>
          </w:p>
        </w:tc>
      </w:tr>
      <w:tr w:rsidR="005F72DA" w:rsidRPr="00435B81" w14:paraId="1CA34449" w14:textId="77777777" w:rsidTr="00A003D0">
        <w:trPr>
          <w:trHeight w:val="101"/>
        </w:trPr>
        <w:tc>
          <w:tcPr>
            <w:tcW w:w="568" w:type="dxa"/>
          </w:tcPr>
          <w:p w14:paraId="1AD465EC" w14:textId="0626EC9F" w:rsidR="005F72DA" w:rsidRPr="00435B81" w:rsidRDefault="006F6F7C" w:rsidP="005F72DA">
            <w:pPr>
              <w:spacing w:before="0" w:after="0"/>
              <w:rPr>
                <w:b/>
                <w:sz w:val="18"/>
                <w:szCs w:val="18"/>
              </w:rPr>
            </w:pPr>
            <w:r w:rsidRPr="00435B81">
              <w:rPr>
                <w:b/>
                <w:sz w:val="18"/>
                <w:szCs w:val="18"/>
              </w:rPr>
              <w:t>16</w:t>
            </w:r>
            <w:r w:rsidR="005F72DA" w:rsidRPr="00435B81">
              <w:rPr>
                <w:b/>
                <w:sz w:val="18"/>
                <w:szCs w:val="18"/>
              </w:rPr>
              <w:t>.</w:t>
            </w:r>
          </w:p>
        </w:tc>
        <w:tc>
          <w:tcPr>
            <w:tcW w:w="6521" w:type="dxa"/>
          </w:tcPr>
          <w:p w14:paraId="6156DA2F" w14:textId="509F1CC4" w:rsidR="005F72DA" w:rsidRPr="00130C7B" w:rsidRDefault="005F72DA" w:rsidP="00130C7B">
            <w:pPr>
              <w:pStyle w:val="Normal1"/>
              <w:spacing w:before="0"/>
              <w:rPr>
                <w:b/>
                <w:i/>
                <w:sz w:val="18"/>
                <w:szCs w:val="18"/>
              </w:rPr>
            </w:pPr>
            <w:r w:rsidRPr="00435B81">
              <w:rPr>
                <w:b/>
                <w:i/>
                <w:sz w:val="18"/>
                <w:szCs w:val="18"/>
              </w:rPr>
              <w:t>Anexa 3.1.A- 4 Situaţii p</w:t>
            </w:r>
            <w:r w:rsidR="00435BE2" w:rsidRPr="00435B81">
              <w:rPr>
                <w:b/>
                <w:i/>
                <w:sz w:val="18"/>
                <w:szCs w:val="18"/>
              </w:rPr>
              <w:t xml:space="preserve">articulare aplicabile </w:t>
            </w:r>
          </w:p>
        </w:tc>
        <w:tc>
          <w:tcPr>
            <w:tcW w:w="7229" w:type="dxa"/>
          </w:tcPr>
          <w:p w14:paraId="4824A794" w14:textId="77777777" w:rsidR="005F72DA" w:rsidRPr="00435B81" w:rsidRDefault="00435BE2" w:rsidP="00435BE2">
            <w:pPr>
              <w:pStyle w:val="Normal1"/>
              <w:spacing w:before="0" w:after="0"/>
              <w:rPr>
                <w:i/>
                <w:sz w:val="18"/>
                <w:szCs w:val="18"/>
              </w:rPr>
            </w:pPr>
            <w:r w:rsidRPr="00435B81">
              <w:rPr>
                <w:i/>
                <w:sz w:val="18"/>
                <w:szCs w:val="18"/>
              </w:rPr>
              <w:t>Au fost efectuate modificari conform anexei.</w:t>
            </w:r>
          </w:p>
          <w:p w14:paraId="365FF877" w14:textId="77777777" w:rsidR="00E44123" w:rsidRPr="00435B81" w:rsidRDefault="00E44123" w:rsidP="00435BE2">
            <w:pPr>
              <w:pStyle w:val="Normal1"/>
              <w:spacing w:before="0" w:after="0"/>
              <w:rPr>
                <w:i/>
                <w:sz w:val="18"/>
                <w:szCs w:val="18"/>
              </w:rPr>
            </w:pPr>
          </w:p>
          <w:p w14:paraId="5BFD39E7" w14:textId="1C0FAA68" w:rsidR="00E44123" w:rsidRPr="00435B81" w:rsidRDefault="00E44123" w:rsidP="00435BE2">
            <w:pPr>
              <w:pStyle w:val="Normal1"/>
              <w:spacing w:before="0" w:after="0"/>
              <w:rPr>
                <w:i/>
                <w:sz w:val="18"/>
                <w:szCs w:val="18"/>
              </w:rPr>
            </w:pPr>
          </w:p>
        </w:tc>
      </w:tr>
      <w:tr w:rsidR="005F72DA" w:rsidRPr="00435B81" w14:paraId="6EAF2423" w14:textId="77777777" w:rsidTr="00721FA2">
        <w:trPr>
          <w:trHeight w:val="274"/>
        </w:trPr>
        <w:tc>
          <w:tcPr>
            <w:tcW w:w="568" w:type="dxa"/>
          </w:tcPr>
          <w:p w14:paraId="7D6E815A" w14:textId="0675A0C1" w:rsidR="005F72DA" w:rsidRPr="00435B81" w:rsidRDefault="006F6F7C" w:rsidP="005F72DA">
            <w:pPr>
              <w:spacing w:before="0" w:after="0"/>
              <w:rPr>
                <w:b/>
                <w:sz w:val="18"/>
                <w:szCs w:val="18"/>
              </w:rPr>
            </w:pPr>
            <w:r w:rsidRPr="00435B81">
              <w:rPr>
                <w:b/>
                <w:sz w:val="18"/>
                <w:szCs w:val="18"/>
              </w:rPr>
              <w:lastRenderedPageBreak/>
              <w:t>17</w:t>
            </w:r>
            <w:r w:rsidR="005F72DA" w:rsidRPr="00435B81">
              <w:rPr>
                <w:b/>
                <w:sz w:val="18"/>
                <w:szCs w:val="18"/>
              </w:rPr>
              <w:t>.</w:t>
            </w:r>
          </w:p>
        </w:tc>
        <w:tc>
          <w:tcPr>
            <w:tcW w:w="6521" w:type="dxa"/>
          </w:tcPr>
          <w:p w14:paraId="7B501DB3" w14:textId="77777777" w:rsidR="005F72DA" w:rsidRPr="00435B81" w:rsidRDefault="005F72DA" w:rsidP="005F72DA">
            <w:pPr>
              <w:spacing w:before="0" w:after="0"/>
              <w:rPr>
                <w:b/>
                <w:i/>
                <w:sz w:val="18"/>
                <w:szCs w:val="18"/>
              </w:rPr>
            </w:pPr>
            <w:r w:rsidRPr="00435B81">
              <w:rPr>
                <w:b/>
                <w:i/>
                <w:sz w:val="18"/>
                <w:szCs w:val="18"/>
              </w:rPr>
              <w:t>Modelul A –Opisul cererii de finanțare aferent Anexei 3.1.A-1</w:t>
            </w:r>
          </w:p>
          <w:p w14:paraId="6821BD3C" w14:textId="77777777" w:rsidR="005F72DA" w:rsidRPr="00435B81" w:rsidRDefault="005F72DA" w:rsidP="005F72DA">
            <w:pPr>
              <w:spacing w:after="0"/>
              <w:jc w:val="both"/>
              <w:rPr>
                <w:sz w:val="18"/>
                <w:szCs w:val="18"/>
              </w:rPr>
            </w:pPr>
            <w:r w:rsidRPr="00435B81">
              <w:rPr>
                <w:sz w:val="18"/>
                <w:szCs w:val="18"/>
              </w:rPr>
              <w:t>Opisul de mai jos va începe cu pagina nr. “1” a Cererii de finanțare.</w:t>
            </w:r>
          </w:p>
          <w:p w14:paraId="7165A739" w14:textId="77777777" w:rsidR="005F72DA" w:rsidRPr="00435B81" w:rsidRDefault="005F72DA" w:rsidP="005F72DA">
            <w:pPr>
              <w:spacing w:after="0"/>
              <w:jc w:val="both"/>
              <w:rPr>
                <w:sz w:val="18"/>
                <w:szCs w:val="18"/>
              </w:rPr>
            </w:pPr>
            <w:r w:rsidRPr="00435B81">
              <w:rPr>
                <w:sz w:val="18"/>
                <w:szCs w:val="18"/>
              </w:rPr>
              <w:t>Formatul documentelor ce vor fi atașate la Cererea de finanțare vor respecta normele legale în vigoare la data depunerii Cererii de finanțare.</w:t>
            </w:r>
          </w:p>
          <w:p w14:paraId="136551CF" w14:textId="77777777" w:rsidR="005F72DA" w:rsidRPr="00435B81" w:rsidRDefault="005F72DA" w:rsidP="005F72DA">
            <w:pPr>
              <w:spacing w:before="0" w:after="0"/>
              <w:rPr>
                <w:sz w:val="18"/>
                <w:szCs w:val="18"/>
              </w:rPr>
            </w:pPr>
          </w:p>
        </w:tc>
        <w:tc>
          <w:tcPr>
            <w:tcW w:w="7229" w:type="dxa"/>
          </w:tcPr>
          <w:p w14:paraId="66DEFFE7" w14:textId="30F24490" w:rsidR="005F72DA" w:rsidRPr="00435B81" w:rsidRDefault="005F72DA" w:rsidP="00484EA1">
            <w:pPr>
              <w:spacing w:before="0" w:after="0" w:line="259" w:lineRule="auto"/>
              <w:rPr>
                <w:sz w:val="18"/>
                <w:szCs w:val="18"/>
              </w:rPr>
            </w:pPr>
            <w:r w:rsidRPr="00435B81">
              <w:rPr>
                <w:i/>
                <w:sz w:val="18"/>
                <w:szCs w:val="18"/>
              </w:rPr>
              <w:t xml:space="preserve">S-a modificat modalitatea de numerotare a cererii de finantare si </w:t>
            </w:r>
            <w:proofErr w:type="gramStart"/>
            <w:r w:rsidRPr="00435B81">
              <w:rPr>
                <w:i/>
                <w:sz w:val="18"/>
                <w:szCs w:val="18"/>
              </w:rPr>
              <w:t>a</w:t>
            </w:r>
            <w:proofErr w:type="gramEnd"/>
            <w:r w:rsidRPr="00435B81">
              <w:rPr>
                <w:i/>
                <w:sz w:val="18"/>
                <w:szCs w:val="18"/>
              </w:rPr>
              <w:t xml:space="preserve"> anexelor acesteia</w:t>
            </w:r>
            <w:r w:rsidRPr="00435B81">
              <w:rPr>
                <w:sz w:val="18"/>
                <w:szCs w:val="18"/>
              </w:rPr>
              <w:t>.</w:t>
            </w:r>
          </w:p>
          <w:p w14:paraId="66AB84F1" w14:textId="77777777" w:rsidR="005F72DA" w:rsidRPr="00435B81" w:rsidRDefault="005F72DA" w:rsidP="00484EA1">
            <w:pPr>
              <w:spacing w:before="0" w:after="0"/>
              <w:jc w:val="both"/>
              <w:rPr>
                <w:sz w:val="18"/>
                <w:szCs w:val="18"/>
              </w:rPr>
            </w:pPr>
            <w:r w:rsidRPr="00435B81">
              <w:rPr>
                <w:sz w:val="18"/>
                <w:szCs w:val="18"/>
              </w:rPr>
              <w:t>Numerotarea dosarului aferent cererii de finanțare începe cu Opisul.</w:t>
            </w:r>
          </w:p>
          <w:p w14:paraId="221001D5" w14:textId="286F9B2E" w:rsidR="005F72DA" w:rsidRPr="00435B81" w:rsidRDefault="005F72DA" w:rsidP="005F72DA">
            <w:pPr>
              <w:spacing w:after="0"/>
              <w:jc w:val="both"/>
              <w:rPr>
                <w:sz w:val="18"/>
                <w:szCs w:val="18"/>
              </w:rPr>
            </w:pPr>
            <w:r w:rsidRPr="00435B81">
              <w:rPr>
                <w:sz w:val="18"/>
                <w:szCs w:val="18"/>
              </w:rPr>
              <w:t>S-au eliminate precizările referitoare la modalitatea de depunere a documentației tehnice, d</w:t>
            </w:r>
            <w:r w:rsidR="00484EA1" w:rsidRPr="00435B81">
              <w:rPr>
                <w:sz w:val="18"/>
                <w:szCs w:val="18"/>
              </w:rPr>
              <w:t>ocumentației tehnico-economice,</w:t>
            </w:r>
          </w:p>
          <w:p w14:paraId="08DA9FB7" w14:textId="6D2BD6B5" w:rsidR="005F72DA" w:rsidRPr="00435B81" w:rsidRDefault="005F72DA" w:rsidP="00484EA1">
            <w:pPr>
              <w:spacing w:before="0" w:after="0" w:line="259" w:lineRule="auto"/>
              <w:rPr>
                <w:i/>
                <w:sz w:val="18"/>
                <w:szCs w:val="18"/>
              </w:rPr>
            </w:pPr>
            <w:r w:rsidRPr="00435B81">
              <w:rPr>
                <w:i/>
                <w:sz w:val="18"/>
                <w:szCs w:val="18"/>
              </w:rPr>
              <w:t xml:space="preserve">A fost adaugat urmatorul document in cadrul opisului de la momentul </w:t>
            </w:r>
            <w:r w:rsidR="00A36C36" w:rsidRPr="00435B81">
              <w:rPr>
                <w:i/>
                <w:sz w:val="18"/>
                <w:szCs w:val="18"/>
              </w:rPr>
              <w:t>depunerii cererii de finanțare</w:t>
            </w:r>
            <w:r w:rsidRPr="00435B81">
              <w:rPr>
                <w:i/>
                <w:sz w:val="18"/>
                <w:szCs w:val="18"/>
              </w:rPr>
              <w:t>:</w:t>
            </w:r>
          </w:p>
          <w:p w14:paraId="1A788462" w14:textId="77777777" w:rsidR="005F72DA" w:rsidRPr="00435B81" w:rsidRDefault="005F72DA" w:rsidP="00484EA1">
            <w:pPr>
              <w:pStyle w:val="Normal1"/>
              <w:spacing w:before="0" w:after="0"/>
              <w:rPr>
                <w:sz w:val="18"/>
                <w:szCs w:val="18"/>
              </w:rPr>
            </w:pPr>
            <w:r w:rsidRPr="00435B81">
              <w:rPr>
                <w:sz w:val="18"/>
                <w:szCs w:val="18"/>
              </w:rPr>
              <w:t>Document doveditor privind aprobarea PAED (în cazul în care se solicită decontarea cheltuielilor aferente PAED)</w:t>
            </w:r>
          </w:p>
          <w:p w14:paraId="6D7E257C" w14:textId="0D6C5DCD" w:rsidR="00387C79" w:rsidRPr="00435B81" w:rsidRDefault="00387C79" w:rsidP="00387C79">
            <w:pPr>
              <w:spacing w:before="0" w:after="0" w:line="259" w:lineRule="auto"/>
              <w:rPr>
                <w:i/>
                <w:sz w:val="18"/>
                <w:szCs w:val="18"/>
              </w:rPr>
            </w:pPr>
            <w:r w:rsidRPr="00435B81">
              <w:rPr>
                <w:i/>
                <w:sz w:val="18"/>
                <w:szCs w:val="18"/>
              </w:rPr>
              <w:t>A fost adaugat urmatorul document in cadrul opisului de la momentul contractarii cererii de finanțare:</w:t>
            </w:r>
          </w:p>
          <w:p w14:paraId="413DA26C" w14:textId="77777777" w:rsidR="006A2CBC" w:rsidRPr="00435B81" w:rsidRDefault="003479F7" w:rsidP="00E44123">
            <w:pPr>
              <w:pStyle w:val="ListParagraph"/>
              <w:numPr>
                <w:ilvl w:val="0"/>
                <w:numId w:val="48"/>
              </w:numPr>
              <w:ind w:left="0"/>
              <w:contextualSpacing w:val="0"/>
              <w:jc w:val="both"/>
            </w:pPr>
            <w:r w:rsidRPr="00435B81">
              <w:t>(</w:t>
            </w:r>
            <w:r w:rsidRPr="00435B81">
              <w:rPr>
                <w:sz w:val="18"/>
                <w:szCs w:val="18"/>
              </w:rPr>
              <w:t>dacă e cazul) Pentru a demonstra finalizarea procesului de intrare în legalitate/ finalizarea lucrărilor de demolare a unor lucrări executate fără autorizație de construire: documente doveditoare care atestă intrarea în legalitate/demolarea.</w:t>
            </w:r>
          </w:p>
          <w:p w14:paraId="31002C45" w14:textId="2DD5F44E" w:rsidR="00E44123" w:rsidRPr="00435B81" w:rsidRDefault="00E44123" w:rsidP="00E44123">
            <w:pPr>
              <w:pStyle w:val="ListParagraph"/>
              <w:numPr>
                <w:ilvl w:val="0"/>
                <w:numId w:val="48"/>
              </w:numPr>
              <w:ind w:left="0"/>
              <w:contextualSpacing w:val="0"/>
              <w:jc w:val="both"/>
            </w:pPr>
          </w:p>
        </w:tc>
      </w:tr>
      <w:tr w:rsidR="005F72DA" w:rsidRPr="00435B81" w14:paraId="21929EC5" w14:textId="77777777" w:rsidTr="00A003D0">
        <w:trPr>
          <w:trHeight w:val="101"/>
        </w:trPr>
        <w:tc>
          <w:tcPr>
            <w:tcW w:w="568" w:type="dxa"/>
          </w:tcPr>
          <w:p w14:paraId="53478EEF" w14:textId="6DA4F490" w:rsidR="005F72DA" w:rsidRPr="00435B81" w:rsidRDefault="006F6F7C" w:rsidP="005F72DA">
            <w:pPr>
              <w:spacing w:before="0" w:after="0"/>
              <w:rPr>
                <w:b/>
                <w:sz w:val="18"/>
                <w:szCs w:val="18"/>
              </w:rPr>
            </w:pPr>
            <w:r w:rsidRPr="00435B81">
              <w:rPr>
                <w:b/>
                <w:sz w:val="18"/>
                <w:szCs w:val="18"/>
              </w:rPr>
              <w:t>18</w:t>
            </w:r>
            <w:r w:rsidR="005F72DA" w:rsidRPr="00435B81">
              <w:rPr>
                <w:b/>
                <w:sz w:val="18"/>
                <w:szCs w:val="18"/>
              </w:rPr>
              <w:t>.</w:t>
            </w:r>
          </w:p>
        </w:tc>
        <w:tc>
          <w:tcPr>
            <w:tcW w:w="6521" w:type="dxa"/>
          </w:tcPr>
          <w:p w14:paraId="7B435231" w14:textId="35DEC5FC" w:rsidR="005F72DA" w:rsidRPr="00435B81" w:rsidRDefault="00721FA2" w:rsidP="00721FA2">
            <w:pPr>
              <w:spacing w:before="0" w:after="0"/>
              <w:rPr>
                <w:rFonts w:cs="Arial"/>
                <w:sz w:val="18"/>
                <w:szCs w:val="18"/>
              </w:rPr>
            </w:pPr>
            <w:r w:rsidRPr="00435B81">
              <w:rPr>
                <w:b/>
                <w:i/>
                <w:sz w:val="18"/>
                <w:szCs w:val="18"/>
              </w:rPr>
              <w:t>Model J -Tabel centralizator al lucrărilor executate ulterior construirii blocurilor</w:t>
            </w:r>
          </w:p>
        </w:tc>
        <w:tc>
          <w:tcPr>
            <w:tcW w:w="7229" w:type="dxa"/>
          </w:tcPr>
          <w:p w14:paraId="748CD1E9" w14:textId="77777777" w:rsidR="00435BE2" w:rsidRPr="00435B81" w:rsidRDefault="00721FA2" w:rsidP="00E44123">
            <w:pPr>
              <w:pStyle w:val="Heading3"/>
              <w:numPr>
                <w:ilvl w:val="0"/>
                <w:numId w:val="0"/>
              </w:numPr>
              <w:spacing w:before="0" w:after="0"/>
              <w:jc w:val="both"/>
              <w:outlineLvl w:val="2"/>
              <w:rPr>
                <w:b w:val="0"/>
                <w:i/>
                <w:sz w:val="18"/>
                <w:szCs w:val="18"/>
                <w:lang w:val="ro-RO"/>
              </w:rPr>
            </w:pPr>
            <w:r w:rsidRPr="00435B81">
              <w:rPr>
                <w:b w:val="0"/>
                <w:i/>
                <w:sz w:val="18"/>
                <w:szCs w:val="18"/>
              </w:rPr>
              <w:t xml:space="preserve">S-a </w:t>
            </w:r>
            <w:r w:rsidRPr="00435B81">
              <w:rPr>
                <w:b w:val="0"/>
                <w:i/>
                <w:sz w:val="18"/>
                <w:szCs w:val="18"/>
                <w:lang w:val="ro-RO"/>
              </w:rPr>
              <w:t>modificat în vederea corelării cu Anexa 3.1.A- 4 Situaţii particulare aplicabile</w:t>
            </w:r>
          </w:p>
          <w:p w14:paraId="14C69004" w14:textId="77777777" w:rsidR="00E44123" w:rsidRPr="00435B81" w:rsidRDefault="00E44123" w:rsidP="00E44123">
            <w:pPr>
              <w:rPr>
                <w:lang w:val="ro-RO"/>
              </w:rPr>
            </w:pPr>
          </w:p>
          <w:p w14:paraId="60B52D2A" w14:textId="040A1A8C" w:rsidR="00E44123" w:rsidRPr="00435B81" w:rsidRDefault="00E44123" w:rsidP="00E44123">
            <w:pPr>
              <w:rPr>
                <w:lang w:val="ro-RO"/>
              </w:rPr>
            </w:pPr>
          </w:p>
        </w:tc>
      </w:tr>
      <w:tr w:rsidR="006F6F7C" w:rsidRPr="00435B81" w14:paraId="7B2E519E" w14:textId="77777777" w:rsidTr="00A003D0">
        <w:trPr>
          <w:trHeight w:val="101"/>
        </w:trPr>
        <w:tc>
          <w:tcPr>
            <w:tcW w:w="568" w:type="dxa"/>
          </w:tcPr>
          <w:p w14:paraId="45A0C804" w14:textId="62F7E5FD" w:rsidR="006F6F7C" w:rsidRPr="00435B81" w:rsidRDefault="00721FA2" w:rsidP="006F6F7C">
            <w:pPr>
              <w:spacing w:before="0" w:after="0"/>
              <w:rPr>
                <w:b/>
                <w:sz w:val="18"/>
                <w:szCs w:val="18"/>
              </w:rPr>
            </w:pPr>
            <w:r w:rsidRPr="00435B81">
              <w:rPr>
                <w:b/>
                <w:sz w:val="18"/>
                <w:szCs w:val="18"/>
              </w:rPr>
              <w:t>19.</w:t>
            </w:r>
          </w:p>
        </w:tc>
        <w:tc>
          <w:tcPr>
            <w:tcW w:w="6521" w:type="dxa"/>
          </w:tcPr>
          <w:p w14:paraId="2FA63D5D" w14:textId="77777777" w:rsidR="006F6F7C" w:rsidRPr="00435B81" w:rsidRDefault="006F6F7C" w:rsidP="006F6F7C">
            <w:pPr>
              <w:spacing w:after="0"/>
              <w:jc w:val="both"/>
              <w:rPr>
                <w:b/>
                <w:i/>
                <w:sz w:val="18"/>
                <w:szCs w:val="18"/>
              </w:rPr>
            </w:pPr>
            <w:r w:rsidRPr="00435B81">
              <w:rPr>
                <w:b/>
                <w:i/>
                <w:sz w:val="18"/>
                <w:szCs w:val="18"/>
              </w:rPr>
              <w:t xml:space="preserve">Anexa 3.1.A-1 Formularul Cererii de finanțare (model) </w:t>
            </w:r>
          </w:p>
          <w:p w14:paraId="70134A0E" w14:textId="77777777" w:rsidR="00121B49" w:rsidRPr="00435B81" w:rsidRDefault="00121B49" w:rsidP="006F6F7C">
            <w:pPr>
              <w:jc w:val="both"/>
              <w:rPr>
                <w:sz w:val="18"/>
                <w:szCs w:val="18"/>
              </w:rPr>
            </w:pPr>
          </w:p>
          <w:p w14:paraId="2F0CF692" w14:textId="77777777" w:rsidR="00121B49" w:rsidRPr="00435B81" w:rsidRDefault="00121B49" w:rsidP="006F6F7C">
            <w:pPr>
              <w:jc w:val="both"/>
              <w:rPr>
                <w:sz w:val="18"/>
                <w:szCs w:val="18"/>
              </w:rPr>
            </w:pPr>
          </w:p>
          <w:p w14:paraId="1F5BFFB4" w14:textId="77777777" w:rsidR="00121B49" w:rsidRPr="00435B81" w:rsidRDefault="00121B49" w:rsidP="006F6F7C">
            <w:pPr>
              <w:jc w:val="both"/>
              <w:rPr>
                <w:sz w:val="18"/>
                <w:szCs w:val="18"/>
              </w:rPr>
            </w:pPr>
          </w:p>
          <w:p w14:paraId="276D6CDE" w14:textId="77777777" w:rsidR="00121B49" w:rsidRPr="00435B81" w:rsidRDefault="00121B49" w:rsidP="006F6F7C">
            <w:pPr>
              <w:jc w:val="both"/>
              <w:rPr>
                <w:sz w:val="18"/>
                <w:szCs w:val="18"/>
              </w:rPr>
            </w:pPr>
          </w:p>
          <w:p w14:paraId="2BF63746" w14:textId="77777777" w:rsidR="00121B49" w:rsidRDefault="00121B49" w:rsidP="006F6F7C">
            <w:pPr>
              <w:jc w:val="both"/>
              <w:rPr>
                <w:sz w:val="18"/>
                <w:szCs w:val="18"/>
              </w:rPr>
            </w:pPr>
          </w:p>
          <w:p w14:paraId="031F68F1" w14:textId="77777777" w:rsidR="00130C7B" w:rsidRPr="00435B81" w:rsidRDefault="00130C7B" w:rsidP="006F6F7C">
            <w:pPr>
              <w:jc w:val="both"/>
              <w:rPr>
                <w:sz w:val="18"/>
                <w:szCs w:val="18"/>
              </w:rPr>
            </w:pPr>
          </w:p>
          <w:p w14:paraId="1FB33BDE" w14:textId="77777777" w:rsidR="00121B49" w:rsidRPr="00435B81" w:rsidRDefault="00121B49" w:rsidP="006F6F7C">
            <w:pPr>
              <w:jc w:val="both"/>
              <w:rPr>
                <w:sz w:val="18"/>
                <w:szCs w:val="18"/>
              </w:rPr>
            </w:pPr>
          </w:p>
          <w:p w14:paraId="178CED15" w14:textId="77777777" w:rsidR="006F6F7C" w:rsidRPr="00435B81" w:rsidRDefault="006F6F7C" w:rsidP="006F6F7C">
            <w:pPr>
              <w:jc w:val="both"/>
              <w:rPr>
                <w:sz w:val="18"/>
                <w:szCs w:val="18"/>
              </w:rPr>
            </w:pPr>
            <w:r w:rsidRPr="00435B81">
              <w:rPr>
                <w:sz w:val="18"/>
                <w:szCs w:val="18"/>
              </w:rPr>
              <w:t xml:space="preserve">ATENŢIE: </w:t>
            </w:r>
          </w:p>
          <w:p w14:paraId="4D14C073" w14:textId="12A927E8" w:rsidR="006A2CBC" w:rsidRPr="00435B81" w:rsidRDefault="006F6F7C" w:rsidP="006F6F7C">
            <w:pPr>
              <w:jc w:val="both"/>
              <w:rPr>
                <w:sz w:val="18"/>
                <w:szCs w:val="18"/>
              </w:rPr>
            </w:pPr>
            <w:r w:rsidRPr="00435B81">
              <w:rPr>
                <w:sz w:val="18"/>
                <w:szCs w:val="18"/>
              </w:rPr>
              <w:t xml:space="preserve">După completare, Cererea de finanţare, inclusiv toate anexele şi opisul </w:t>
            </w:r>
            <w:r w:rsidRPr="00435B81">
              <w:rPr>
                <w:sz w:val="18"/>
                <w:szCs w:val="18"/>
              </w:rPr>
              <w:lastRenderedPageBreak/>
              <w:t xml:space="preserve">acesteia, se vor numerota astfel: </w:t>
            </w:r>
            <w:hyperlink r:id="rId10" w:history="1">
              <w:r w:rsidRPr="00435B81">
                <w:rPr>
                  <w:color w:val="0000FF"/>
                  <w:sz w:val="18"/>
                  <w:szCs w:val="18"/>
                  <w:u w:val="single"/>
                </w:rPr>
                <w:t>opisul cererii de finanţare</w:t>
              </w:r>
            </w:hyperlink>
            <w:r w:rsidRPr="00435B81">
              <w:rPr>
                <w:sz w:val="18"/>
                <w:szCs w:val="18"/>
                <w:u w:val="single"/>
              </w:rPr>
              <w:t xml:space="preserve"> </w:t>
            </w:r>
            <w:r w:rsidRPr="00435B81">
              <w:rPr>
                <w:sz w:val="18"/>
                <w:szCs w:val="18"/>
              </w:rPr>
              <w:t>va începe cu pagina nr. 1, iar paginile care urmează vor fi numerotate de la 2 la n, în ordine crescătoare (unde n este numărul total de pagini al Cererii de finanţare, inclusiv toate anexele).</w:t>
            </w:r>
          </w:p>
          <w:p w14:paraId="27A49097" w14:textId="77777777" w:rsidR="006F6F7C" w:rsidRPr="00435B81" w:rsidRDefault="006F6F7C" w:rsidP="006F6F7C">
            <w:pPr>
              <w:jc w:val="both"/>
              <w:rPr>
                <w:sz w:val="18"/>
                <w:szCs w:val="18"/>
              </w:rPr>
            </w:pPr>
            <w:r w:rsidRPr="00435B81">
              <w:rPr>
                <w:sz w:val="18"/>
                <w:szCs w:val="18"/>
              </w:rPr>
              <w:t xml:space="preserve">De asemenea, se permite numerotarea cererii de finanțare, inclusiv toate anexele şi opisul acesteia, astfel: </w:t>
            </w:r>
          </w:p>
          <w:p w14:paraId="6F4BC9B8" w14:textId="77777777" w:rsidR="006F6F7C" w:rsidRDefault="006F6F7C" w:rsidP="006F6F7C">
            <w:pPr>
              <w:numPr>
                <w:ilvl w:val="0"/>
                <w:numId w:val="38"/>
              </w:numPr>
              <w:spacing w:before="0" w:after="0"/>
              <w:ind w:left="360"/>
              <w:jc w:val="both"/>
              <w:rPr>
                <w:rFonts w:cs="Arial"/>
                <w:sz w:val="18"/>
                <w:szCs w:val="18"/>
              </w:rPr>
            </w:pPr>
            <w:r w:rsidRPr="00435B81">
              <w:rPr>
                <w:rFonts w:cs="Arial"/>
                <w:sz w:val="18"/>
                <w:szCs w:val="18"/>
              </w:rPr>
              <w:t>pentru formularul cererii de finanțare și documentele anexate comune tuturor componentelor din cererea de finanțare, numerotarea paginilor se va face în ordine de la „1” la „n”, în ordine crescătoare, în partea de jos a fiecărui document, „1” fiind prima pagină din opis, paginile care urmează vor fi numerotate de la 2 la „n”, „n” fiind numărul total al paginilor din dosarul respectiv (formularul cererii de finanțare și documentele anexate comune tuturor componentelor din cererea de finanțare)</w:t>
            </w:r>
          </w:p>
          <w:p w14:paraId="779683D3" w14:textId="77777777" w:rsidR="00130C7B" w:rsidRPr="00435B81" w:rsidRDefault="00130C7B" w:rsidP="00130C7B">
            <w:pPr>
              <w:spacing w:before="0" w:after="0"/>
              <w:ind w:left="360"/>
              <w:jc w:val="both"/>
              <w:rPr>
                <w:rFonts w:cs="Arial"/>
                <w:sz w:val="18"/>
                <w:szCs w:val="18"/>
              </w:rPr>
            </w:pPr>
          </w:p>
          <w:p w14:paraId="44261A05" w14:textId="49868204" w:rsidR="006F6F7C" w:rsidRPr="00435B81" w:rsidRDefault="006F6F7C" w:rsidP="006F6F7C">
            <w:pPr>
              <w:numPr>
                <w:ilvl w:val="0"/>
                <w:numId w:val="38"/>
              </w:numPr>
              <w:spacing w:before="0" w:after="0"/>
              <w:ind w:left="360"/>
              <w:jc w:val="both"/>
              <w:rPr>
                <w:rFonts w:cs="Arial"/>
                <w:sz w:val="18"/>
                <w:szCs w:val="18"/>
              </w:rPr>
            </w:pPr>
            <w:r w:rsidRPr="00435B81">
              <w:rPr>
                <w:sz w:val="18"/>
                <w:szCs w:val="18"/>
                <w:lang w:val="ro-RO"/>
              </w:rPr>
              <w:t>pentru documentele anexate specifice pentru fiecare componentă în parte, numerotarea paginilor se va face în ordine crescătoare de la „1” la „n”, „1” fiind prima pagină din primul document anexat, iar „n” este numărul total de pagini din dosarul respectiv (documentele anexate specifice componentei respective).</w:t>
            </w:r>
          </w:p>
        </w:tc>
        <w:tc>
          <w:tcPr>
            <w:tcW w:w="7229" w:type="dxa"/>
          </w:tcPr>
          <w:p w14:paraId="4836BC21" w14:textId="77777777" w:rsidR="006F6F7C" w:rsidRPr="00435B81" w:rsidRDefault="006F6F7C" w:rsidP="006F6F7C">
            <w:pPr>
              <w:spacing w:before="0" w:after="160" w:line="259" w:lineRule="auto"/>
              <w:rPr>
                <w:rFonts w:eastAsiaTheme="minorHAnsi" w:cstheme="minorBidi"/>
                <w:i/>
                <w:sz w:val="18"/>
                <w:szCs w:val="18"/>
              </w:rPr>
            </w:pPr>
            <w:r w:rsidRPr="00435B81">
              <w:rPr>
                <w:rFonts w:eastAsiaTheme="minorHAnsi" w:cstheme="minorBidi"/>
                <w:i/>
                <w:sz w:val="18"/>
                <w:szCs w:val="18"/>
              </w:rPr>
              <w:lastRenderedPageBreak/>
              <w:t>Se adaugă</w:t>
            </w:r>
          </w:p>
          <w:p w14:paraId="76DC0E4F" w14:textId="51348072" w:rsidR="006F6F7C" w:rsidRPr="00435B81" w:rsidRDefault="006F6F7C" w:rsidP="006F6F7C">
            <w:pPr>
              <w:spacing w:before="0" w:after="160" w:line="259" w:lineRule="auto"/>
              <w:rPr>
                <w:sz w:val="18"/>
                <w:szCs w:val="18"/>
              </w:rPr>
            </w:pPr>
            <w:r w:rsidRPr="00435B81">
              <w:rPr>
                <w:sz w:val="18"/>
                <w:szCs w:val="18"/>
              </w:rPr>
              <w:t xml:space="preserve">Toate secțiunile din formularul cererii de finanțare trebuie completate, inclusiv secțiunile care nu se aplică acestui apel de </w:t>
            </w:r>
            <w:r w:rsidR="00D42F05" w:rsidRPr="00435B81">
              <w:rPr>
                <w:sz w:val="18"/>
                <w:szCs w:val="18"/>
              </w:rPr>
              <w:t>proiecte, unde se va menționa</w:t>
            </w:r>
            <w:r w:rsidRPr="00435B81">
              <w:rPr>
                <w:sz w:val="18"/>
                <w:szCs w:val="18"/>
              </w:rPr>
              <w:t xml:space="preserve"> “Nu se aplică” (fără </w:t>
            </w:r>
            <w:proofErr w:type="gramStart"/>
            <w:r w:rsidRPr="00435B81">
              <w:rPr>
                <w:sz w:val="18"/>
                <w:szCs w:val="18"/>
              </w:rPr>
              <w:t>a</w:t>
            </w:r>
            <w:proofErr w:type="gramEnd"/>
            <w:r w:rsidRPr="00435B81">
              <w:rPr>
                <w:sz w:val="18"/>
                <w:szCs w:val="18"/>
              </w:rPr>
              <w:t xml:space="preserve"> elimina acea secțiune).</w:t>
            </w:r>
          </w:p>
          <w:p w14:paraId="0238F0EB" w14:textId="77777777" w:rsidR="00121B49" w:rsidRPr="00435B81" w:rsidRDefault="00121B49" w:rsidP="00E44123">
            <w:pPr>
              <w:spacing w:before="0" w:after="160" w:line="259" w:lineRule="auto"/>
              <w:rPr>
                <w:rFonts w:eastAsiaTheme="minorHAnsi" w:cstheme="minorBidi"/>
                <w:i/>
                <w:sz w:val="18"/>
                <w:szCs w:val="18"/>
              </w:rPr>
            </w:pPr>
          </w:p>
          <w:p w14:paraId="3027D132" w14:textId="7E6CA7D9" w:rsidR="006A2CBC" w:rsidRPr="00435B81" w:rsidRDefault="006F6F7C" w:rsidP="00E44123">
            <w:pPr>
              <w:spacing w:before="0" w:after="160" w:line="259" w:lineRule="auto"/>
              <w:rPr>
                <w:rFonts w:eastAsiaTheme="minorHAnsi" w:cstheme="minorBidi"/>
                <w:sz w:val="18"/>
                <w:szCs w:val="18"/>
              </w:rPr>
            </w:pPr>
            <w:r w:rsidRPr="00435B81">
              <w:rPr>
                <w:rFonts w:eastAsiaTheme="minorHAnsi" w:cstheme="minorBidi"/>
                <w:i/>
                <w:sz w:val="18"/>
                <w:szCs w:val="18"/>
              </w:rPr>
              <w:t xml:space="preserve">S-a modificat modalitatea de numerotare a cererii de finantare si </w:t>
            </w:r>
            <w:proofErr w:type="gramStart"/>
            <w:r w:rsidRPr="00435B81">
              <w:rPr>
                <w:rFonts w:eastAsiaTheme="minorHAnsi" w:cstheme="minorBidi"/>
                <w:i/>
                <w:sz w:val="18"/>
                <w:szCs w:val="18"/>
              </w:rPr>
              <w:t>a</w:t>
            </w:r>
            <w:proofErr w:type="gramEnd"/>
            <w:r w:rsidRPr="00435B81">
              <w:rPr>
                <w:rFonts w:eastAsiaTheme="minorHAnsi" w:cstheme="minorBidi"/>
                <w:i/>
                <w:sz w:val="18"/>
                <w:szCs w:val="18"/>
              </w:rPr>
              <w:t xml:space="preserve"> anexelor acesteia</w:t>
            </w:r>
            <w:r w:rsidRPr="00435B81">
              <w:rPr>
                <w:rFonts w:eastAsiaTheme="minorHAnsi" w:cstheme="minorBidi"/>
                <w:sz w:val="18"/>
                <w:szCs w:val="18"/>
              </w:rPr>
              <w:t>.</w:t>
            </w:r>
          </w:p>
          <w:p w14:paraId="029147B4" w14:textId="77777777" w:rsidR="006A2CBC" w:rsidRDefault="006A2CBC" w:rsidP="006F6F7C">
            <w:pPr>
              <w:jc w:val="both"/>
              <w:rPr>
                <w:sz w:val="18"/>
                <w:szCs w:val="18"/>
              </w:rPr>
            </w:pPr>
          </w:p>
          <w:p w14:paraId="6709A1F1" w14:textId="77777777" w:rsidR="00130C7B" w:rsidRPr="00435B81" w:rsidRDefault="00130C7B" w:rsidP="006F6F7C">
            <w:pPr>
              <w:jc w:val="both"/>
              <w:rPr>
                <w:sz w:val="18"/>
                <w:szCs w:val="18"/>
              </w:rPr>
            </w:pPr>
          </w:p>
          <w:p w14:paraId="5C783E49" w14:textId="77777777" w:rsidR="006F6F7C" w:rsidRPr="00435B81" w:rsidRDefault="006F6F7C" w:rsidP="006F6F7C">
            <w:pPr>
              <w:jc w:val="both"/>
              <w:rPr>
                <w:sz w:val="18"/>
                <w:szCs w:val="18"/>
              </w:rPr>
            </w:pPr>
            <w:r w:rsidRPr="00435B81">
              <w:rPr>
                <w:sz w:val="18"/>
                <w:szCs w:val="18"/>
              </w:rPr>
              <w:t xml:space="preserve">ATENŢIE: </w:t>
            </w:r>
          </w:p>
          <w:p w14:paraId="0BFA68F0" w14:textId="77777777" w:rsidR="006F6F7C" w:rsidRPr="00435B81" w:rsidRDefault="006F6F7C" w:rsidP="006F6F7C">
            <w:pPr>
              <w:jc w:val="both"/>
              <w:rPr>
                <w:sz w:val="18"/>
                <w:szCs w:val="18"/>
              </w:rPr>
            </w:pPr>
            <w:r w:rsidRPr="00435B81">
              <w:rPr>
                <w:sz w:val="18"/>
                <w:szCs w:val="18"/>
              </w:rPr>
              <w:lastRenderedPageBreak/>
              <w:t>După completare, opisul, Cererea de finanţare, inclusiv toate anexele acesteia, se vor numerota în ordine crescătoare, în partea de jos a fiecărui document, începând cu prima pagină din opis.</w:t>
            </w:r>
          </w:p>
          <w:p w14:paraId="5D7F19F2" w14:textId="77777777" w:rsidR="00121B49" w:rsidRPr="00435B81" w:rsidRDefault="00121B49" w:rsidP="006F6F7C">
            <w:pPr>
              <w:jc w:val="both"/>
              <w:rPr>
                <w:sz w:val="18"/>
                <w:szCs w:val="18"/>
              </w:rPr>
            </w:pPr>
          </w:p>
          <w:p w14:paraId="3A0C7968" w14:textId="77777777" w:rsidR="00121B49" w:rsidRPr="00435B81" w:rsidRDefault="00121B49" w:rsidP="006F6F7C">
            <w:pPr>
              <w:jc w:val="both"/>
              <w:rPr>
                <w:sz w:val="18"/>
                <w:szCs w:val="18"/>
              </w:rPr>
            </w:pPr>
          </w:p>
          <w:p w14:paraId="209880AD" w14:textId="77777777" w:rsidR="006F6F7C" w:rsidRPr="00435B81" w:rsidRDefault="006F6F7C" w:rsidP="006F6F7C">
            <w:pPr>
              <w:jc w:val="both"/>
              <w:rPr>
                <w:sz w:val="18"/>
                <w:szCs w:val="18"/>
              </w:rPr>
            </w:pPr>
            <w:r w:rsidRPr="00435B81">
              <w:rPr>
                <w:sz w:val="18"/>
                <w:szCs w:val="18"/>
              </w:rPr>
              <w:t xml:space="preserve">De asemenea, se permite numerotarea cererii de finanțare, inclusiv toate anexele şi opisul acesteia, astfel: </w:t>
            </w:r>
          </w:p>
          <w:p w14:paraId="158D3D40" w14:textId="77777777" w:rsidR="006F6F7C" w:rsidRPr="00435B81" w:rsidRDefault="006F6F7C" w:rsidP="006F6F7C">
            <w:pPr>
              <w:pStyle w:val="Heading3"/>
              <w:numPr>
                <w:ilvl w:val="0"/>
                <w:numId w:val="38"/>
              </w:numPr>
              <w:spacing w:before="0" w:after="0"/>
              <w:jc w:val="both"/>
              <w:outlineLvl w:val="2"/>
              <w:rPr>
                <w:b w:val="0"/>
                <w:sz w:val="18"/>
                <w:szCs w:val="18"/>
              </w:rPr>
            </w:pPr>
            <w:proofErr w:type="gramStart"/>
            <w:r w:rsidRPr="00435B81">
              <w:rPr>
                <w:b w:val="0"/>
                <w:sz w:val="18"/>
                <w:szCs w:val="18"/>
              </w:rPr>
              <w:t>pentru</w:t>
            </w:r>
            <w:proofErr w:type="gramEnd"/>
            <w:r w:rsidRPr="00435B81">
              <w:rPr>
                <w:b w:val="0"/>
                <w:sz w:val="18"/>
                <w:szCs w:val="18"/>
              </w:rPr>
              <w:t xml:space="preserve"> opis, formularul cererii de finanțare și documentele anexate comune tuturor componentelor din cererea de finanțare, numerotarea paginilor se va face  în ordine crescătoare, în partea de jos a fiecărui document, începând cuprima pagină din opis, </w:t>
            </w:r>
          </w:p>
          <w:p w14:paraId="1FE3BC26" w14:textId="77777777" w:rsidR="00FA05AB" w:rsidRPr="00435B81" w:rsidRDefault="00FA05AB" w:rsidP="00FA05AB"/>
          <w:p w14:paraId="232A3D17" w14:textId="419301E8" w:rsidR="006F6F7C" w:rsidRPr="00435B81" w:rsidRDefault="006F6F7C" w:rsidP="00024BB7">
            <w:pPr>
              <w:pStyle w:val="ListParagraph"/>
              <w:numPr>
                <w:ilvl w:val="0"/>
                <w:numId w:val="38"/>
              </w:numPr>
            </w:pPr>
            <w:proofErr w:type="gramStart"/>
            <w:r w:rsidRPr="00435B81">
              <w:rPr>
                <w:sz w:val="18"/>
                <w:szCs w:val="18"/>
              </w:rPr>
              <w:t>pentru</w:t>
            </w:r>
            <w:proofErr w:type="gramEnd"/>
            <w:r w:rsidRPr="00435B81">
              <w:rPr>
                <w:sz w:val="18"/>
                <w:szCs w:val="18"/>
              </w:rPr>
              <w:t xml:space="preserve"> documentele anexate specifice pentru fiecare componentă în parte</w:t>
            </w:r>
            <w:r w:rsidR="00024BB7" w:rsidRPr="00435B81">
              <w:rPr>
                <w:sz w:val="18"/>
                <w:szCs w:val="18"/>
              </w:rPr>
              <w:t xml:space="preserve"> (inclusiv documentația</w:t>
            </w:r>
            <w:r w:rsidR="0076500B" w:rsidRPr="00435B81">
              <w:rPr>
                <w:sz w:val="18"/>
                <w:szCs w:val="18"/>
              </w:rPr>
              <w:t xml:space="preserve"> tehnică/</w:t>
            </w:r>
            <w:r w:rsidR="00024BB7" w:rsidRPr="00435B81">
              <w:rPr>
                <w:sz w:val="18"/>
                <w:szCs w:val="18"/>
              </w:rPr>
              <w:t xml:space="preserve"> tehnico-economică scanată pe CD)</w:t>
            </w:r>
            <w:r w:rsidRPr="00435B81">
              <w:rPr>
                <w:sz w:val="18"/>
                <w:szCs w:val="18"/>
              </w:rPr>
              <w:t>, se reîncepe numerotarea paginilor, în ordine crescătoare, în partea de jos a fiecărui document.</w:t>
            </w:r>
          </w:p>
          <w:p w14:paraId="206F4E81" w14:textId="77777777" w:rsidR="00E44123" w:rsidRPr="00435B81" w:rsidRDefault="00E44123" w:rsidP="006F6F7C">
            <w:pPr>
              <w:spacing w:before="0" w:after="160" w:line="259" w:lineRule="auto"/>
              <w:rPr>
                <w:rFonts w:eastAsiaTheme="minorHAnsi" w:cstheme="minorBidi"/>
                <w:i/>
                <w:sz w:val="18"/>
                <w:szCs w:val="18"/>
              </w:rPr>
            </w:pPr>
          </w:p>
          <w:p w14:paraId="04C1001F" w14:textId="66736FE7" w:rsidR="00FA05AB" w:rsidRPr="00435B81" w:rsidRDefault="00FA05AB" w:rsidP="006F6F7C">
            <w:pPr>
              <w:spacing w:before="0" w:after="160" w:line="259" w:lineRule="auto"/>
              <w:rPr>
                <w:rFonts w:eastAsiaTheme="minorHAnsi" w:cstheme="minorBidi"/>
                <w:i/>
                <w:sz w:val="18"/>
                <w:szCs w:val="18"/>
              </w:rPr>
            </w:pPr>
          </w:p>
        </w:tc>
      </w:tr>
      <w:tr w:rsidR="005F72DA" w:rsidRPr="00435B81" w14:paraId="1366AF58" w14:textId="77777777" w:rsidTr="00A003D0">
        <w:trPr>
          <w:trHeight w:val="101"/>
        </w:trPr>
        <w:tc>
          <w:tcPr>
            <w:tcW w:w="568" w:type="dxa"/>
          </w:tcPr>
          <w:p w14:paraId="302D4BD3" w14:textId="6F222D06" w:rsidR="005F72DA" w:rsidRPr="00435B81" w:rsidRDefault="005F72DA" w:rsidP="005F72DA">
            <w:pPr>
              <w:spacing w:before="0" w:after="0"/>
              <w:rPr>
                <w:b/>
                <w:sz w:val="18"/>
                <w:szCs w:val="18"/>
              </w:rPr>
            </w:pPr>
            <w:r w:rsidRPr="00435B81">
              <w:rPr>
                <w:b/>
                <w:sz w:val="18"/>
                <w:szCs w:val="18"/>
              </w:rPr>
              <w:lastRenderedPageBreak/>
              <w:t>20.</w:t>
            </w:r>
          </w:p>
        </w:tc>
        <w:tc>
          <w:tcPr>
            <w:tcW w:w="6521" w:type="dxa"/>
          </w:tcPr>
          <w:p w14:paraId="0F6AB1BC" w14:textId="1AD684F4" w:rsidR="005F72DA" w:rsidRPr="00435B81" w:rsidRDefault="005F72DA" w:rsidP="005F72DA">
            <w:pPr>
              <w:spacing w:before="0" w:after="0"/>
              <w:rPr>
                <w:rFonts w:eastAsiaTheme="minorHAnsi" w:cs="Arial"/>
                <w:b/>
                <w:i/>
                <w:sz w:val="18"/>
                <w:szCs w:val="18"/>
              </w:rPr>
            </w:pPr>
            <w:r w:rsidRPr="00435B81">
              <w:rPr>
                <w:rFonts w:eastAsiaTheme="minorHAnsi" w:cs="Arial"/>
                <w:b/>
                <w:i/>
                <w:sz w:val="18"/>
                <w:szCs w:val="18"/>
              </w:rPr>
              <w:t>Anexa 3.1.A-3 Grila ETF</w:t>
            </w:r>
          </w:p>
          <w:tbl>
            <w:tblPr>
              <w:tblW w:w="596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478"/>
              <w:gridCol w:w="487"/>
            </w:tblGrid>
            <w:tr w:rsidR="00435B81" w:rsidRPr="00435B81" w14:paraId="5B11A22F" w14:textId="77777777" w:rsidTr="009D2279">
              <w:trPr>
                <w:trHeight w:val="728"/>
              </w:trPr>
              <w:tc>
                <w:tcPr>
                  <w:tcW w:w="5478" w:type="dxa"/>
                  <w:shd w:val="clear" w:color="000000" w:fill="D9D9D9"/>
                  <w:vAlign w:val="center"/>
                  <w:hideMark/>
                </w:tcPr>
                <w:p w14:paraId="19ACA415" w14:textId="77777777" w:rsidR="00130C7B" w:rsidRDefault="00130C7B" w:rsidP="00130C7B">
                  <w:pPr>
                    <w:framePr w:hSpace="180" w:wrap="around" w:vAnchor="text" w:hAnchor="text" w:y="1"/>
                    <w:spacing w:before="0" w:after="0"/>
                    <w:suppressOverlap/>
                    <w:jc w:val="both"/>
                    <w:rPr>
                      <w:b/>
                      <w:bCs/>
                      <w:sz w:val="18"/>
                      <w:szCs w:val="18"/>
                      <w:lang w:eastAsia="ro-RO"/>
                    </w:rPr>
                  </w:pPr>
                </w:p>
                <w:p w14:paraId="6AF3036B" w14:textId="77777777" w:rsidR="005F72DA" w:rsidRPr="00435B81" w:rsidRDefault="005F72DA" w:rsidP="00130C7B">
                  <w:pPr>
                    <w:framePr w:hSpace="180" w:wrap="around" w:vAnchor="text" w:hAnchor="text" w:y="1"/>
                    <w:spacing w:before="0" w:after="0"/>
                    <w:suppressOverlap/>
                    <w:jc w:val="both"/>
                    <w:rPr>
                      <w:b/>
                      <w:bCs/>
                      <w:sz w:val="18"/>
                      <w:szCs w:val="18"/>
                      <w:lang w:eastAsia="ro-RO"/>
                    </w:rPr>
                  </w:pPr>
                  <w:r w:rsidRPr="00435B81">
                    <w:rPr>
                      <w:b/>
                      <w:bCs/>
                      <w:sz w:val="18"/>
                      <w:szCs w:val="18"/>
                      <w:lang w:eastAsia="ro-RO"/>
                    </w:rPr>
                    <w:t>Complementaritatea cu alte investiţii realizate din alte axe prioritare ale POR/priorităţi de investiţii, precum şi alte surse de finanţare</w:t>
                  </w:r>
                </w:p>
                <w:p w14:paraId="7F260C48" w14:textId="77777777" w:rsidR="00FA05AB" w:rsidRPr="00435B81" w:rsidRDefault="00FA05AB" w:rsidP="00130C7B">
                  <w:pPr>
                    <w:framePr w:hSpace="180" w:wrap="around" w:vAnchor="text" w:hAnchor="text" w:y="1"/>
                    <w:spacing w:before="0" w:after="0"/>
                    <w:suppressOverlap/>
                    <w:jc w:val="both"/>
                    <w:rPr>
                      <w:b/>
                      <w:bCs/>
                      <w:sz w:val="18"/>
                      <w:szCs w:val="18"/>
                      <w:lang w:eastAsia="ro-RO"/>
                    </w:rPr>
                  </w:pPr>
                </w:p>
              </w:tc>
              <w:tc>
                <w:tcPr>
                  <w:tcW w:w="487" w:type="dxa"/>
                  <w:shd w:val="clear" w:color="000000" w:fill="D9D9D9"/>
                  <w:vAlign w:val="center"/>
                  <w:hideMark/>
                </w:tcPr>
                <w:p w14:paraId="6564E6B1" w14:textId="77777777" w:rsidR="005F72DA" w:rsidRPr="00435B81" w:rsidRDefault="005F72DA" w:rsidP="00130C7B">
                  <w:pPr>
                    <w:framePr w:hSpace="180" w:wrap="around" w:vAnchor="text" w:hAnchor="text" w:y="1"/>
                    <w:spacing w:before="0" w:after="0"/>
                    <w:suppressOverlap/>
                    <w:jc w:val="center"/>
                    <w:rPr>
                      <w:b/>
                      <w:bCs/>
                      <w:sz w:val="18"/>
                      <w:szCs w:val="18"/>
                      <w:lang w:eastAsia="ro-RO"/>
                    </w:rPr>
                  </w:pPr>
                  <w:r w:rsidRPr="00435B81">
                    <w:rPr>
                      <w:b/>
                      <w:bCs/>
                      <w:sz w:val="18"/>
                      <w:szCs w:val="18"/>
                      <w:lang w:eastAsia="ro-RO"/>
                    </w:rPr>
                    <w:t>5</w:t>
                  </w:r>
                </w:p>
                <w:p w14:paraId="71B22A67" w14:textId="507CEE63" w:rsidR="00FA05AB" w:rsidRPr="00435B81" w:rsidRDefault="00FA05AB" w:rsidP="00130C7B">
                  <w:pPr>
                    <w:framePr w:hSpace="180" w:wrap="around" w:vAnchor="text" w:hAnchor="text" w:y="1"/>
                    <w:spacing w:before="0" w:after="0"/>
                    <w:suppressOverlap/>
                    <w:jc w:val="center"/>
                    <w:rPr>
                      <w:b/>
                      <w:bCs/>
                      <w:sz w:val="18"/>
                      <w:szCs w:val="18"/>
                      <w:lang w:eastAsia="ro-RO"/>
                    </w:rPr>
                  </w:pPr>
                </w:p>
              </w:tc>
            </w:tr>
            <w:tr w:rsidR="00435B81" w:rsidRPr="00435B81" w14:paraId="1134CBD4" w14:textId="77777777" w:rsidTr="009D2279">
              <w:trPr>
                <w:trHeight w:val="728"/>
              </w:trPr>
              <w:tc>
                <w:tcPr>
                  <w:tcW w:w="5478" w:type="dxa"/>
                  <w:shd w:val="clear" w:color="auto" w:fill="auto"/>
                  <w:hideMark/>
                </w:tcPr>
                <w:p w14:paraId="385288FC" w14:textId="77777777" w:rsidR="005F72DA"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 a. Proiectul este complementar cu proiecte pentru măsurile de mobilitate urbană din cadrul priorităţii de investiţie 3.2 (cerere de finanțare depusă în cadrul priorității de investiție 3.2, dacă este cazul)</w:t>
                  </w:r>
                </w:p>
                <w:p w14:paraId="22D67DF0" w14:textId="77777777" w:rsidR="00130C7B" w:rsidRDefault="00130C7B" w:rsidP="00130C7B">
                  <w:pPr>
                    <w:framePr w:hSpace="180" w:wrap="around" w:vAnchor="text" w:hAnchor="text" w:y="1"/>
                    <w:spacing w:before="0" w:after="0"/>
                    <w:suppressOverlap/>
                    <w:rPr>
                      <w:sz w:val="18"/>
                      <w:szCs w:val="18"/>
                      <w:lang w:eastAsia="ro-RO"/>
                    </w:rPr>
                  </w:pPr>
                </w:p>
                <w:p w14:paraId="4E87CD26" w14:textId="77777777" w:rsidR="00130C7B" w:rsidRPr="00435B81" w:rsidRDefault="00130C7B" w:rsidP="00130C7B">
                  <w:pPr>
                    <w:framePr w:hSpace="180" w:wrap="around" w:vAnchor="text" w:hAnchor="text" w:y="1"/>
                    <w:spacing w:before="0" w:after="0"/>
                    <w:suppressOverlap/>
                    <w:rPr>
                      <w:sz w:val="18"/>
                      <w:szCs w:val="18"/>
                      <w:lang w:eastAsia="ro-RO"/>
                    </w:rPr>
                  </w:pPr>
                </w:p>
              </w:tc>
              <w:tc>
                <w:tcPr>
                  <w:tcW w:w="487" w:type="dxa"/>
                  <w:shd w:val="clear" w:color="auto" w:fill="auto"/>
                  <w:vAlign w:val="center"/>
                  <w:hideMark/>
                </w:tcPr>
                <w:p w14:paraId="4AD6101B" w14:textId="3240BA0C"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1</w:t>
                  </w:r>
                </w:p>
              </w:tc>
            </w:tr>
            <w:tr w:rsidR="00435B81" w:rsidRPr="00435B81" w14:paraId="2A2D33DD" w14:textId="77777777" w:rsidTr="009D2279">
              <w:trPr>
                <w:trHeight w:val="728"/>
              </w:trPr>
              <w:tc>
                <w:tcPr>
                  <w:tcW w:w="5478" w:type="dxa"/>
                  <w:shd w:val="clear" w:color="auto" w:fill="auto"/>
                  <w:hideMark/>
                </w:tcPr>
                <w:p w14:paraId="317C4CB3"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lastRenderedPageBreak/>
                    <w:t xml:space="preserve">b. Proiectul este localizat în municipiile reședință de județ eligibile prin intermediul axei prioritare 4 - Sprijinirea dezvoltării urbane durabile  </w:t>
                  </w:r>
                </w:p>
              </w:tc>
              <w:tc>
                <w:tcPr>
                  <w:tcW w:w="487" w:type="dxa"/>
                  <w:shd w:val="clear" w:color="auto" w:fill="auto"/>
                  <w:vAlign w:val="center"/>
                  <w:hideMark/>
                </w:tcPr>
                <w:p w14:paraId="089729DA" w14:textId="08DBFBF5"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1</w:t>
                  </w:r>
                </w:p>
              </w:tc>
            </w:tr>
            <w:tr w:rsidR="00435B81" w:rsidRPr="00435B81" w14:paraId="24CBD32E" w14:textId="77777777" w:rsidTr="009D2279">
              <w:trPr>
                <w:trHeight w:val="2149"/>
              </w:trPr>
              <w:tc>
                <w:tcPr>
                  <w:tcW w:w="5478" w:type="dxa"/>
                  <w:shd w:val="clear" w:color="auto" w:fill="auto"/>
                  <w:hideMark/>
                </w:tcPr>
                <w:p w14:paraId="232B6A72"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 xml:space="preserve">c. Proiectul este inclus în lista de proiecte a Documentului Justificativ pentru FESI 2014-2020, aferent strategiei integrate de dezvoltare urbană finanţabilă prin intermediul axei prioritare 4- Sprijinirea dezvoltării urbane durabile  </w:t>
                  </w:r>
                  <w:r w:rsidRPr="00435B81">
                    <w:rPr>
                      <w:sz w:val="18"/>
                      <w:szCs w:val="18"/>
                      <w:lang w:eastAsia="ro-RO"/>
                    </w:rPr>
                    <w:br/>
                    <w:t>(se punctează în măsura în care Documentul Justificativ este aprobat de Comitetul de management pentru coordonarea fondurilor ESI, în conformitate cu procedura de admisibilitate specifică axei prioritare 4 a POR 2014-2020)</w:t>
                  </w:r>
                </w:p>
              </w:tc>
              <w:tc>
                <w:tcPr>
                  <w:tcW w:w="487" w:type="dxa"/>
                  <w:shd w:val="clear" w:color="auto" w:fill="auto"/>
                  <w:noWrap/>
                  <w:vAlign w:val="center"/>
                  <w:hideMark/>
                </w:tcPr>
                <w:p w14:paraId="539F63FD" w14:textId="77777777"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2</w:t>
                  </w:r>
                </w:p>
              </w:tc>
            </w:tr>
            <w:tr w:rsidR="00435B81" w:rsidRPr="00435B81" w14:paraId="577C0373" w14:textId="77777777" w:rsidTr="009D2279">
              <w:trPr>
                <w:trHeight w:val="1439"/>
              </w:trPr>
              <w:tc>
                <w:tcPr>
                  <w:tcW w:w="5478" w:type="dxa"/>
                  <w:shd w:val="clear" w:color="auto" w:fill="auto"/>
                  <w:hideMark/>
                </w:tcPr>
                <w:p w14:paraId="3A713F43"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 xml:space="preserve">d.  Proiectul este implementat în localităţi care au beneficiat în ultimii 5 ani sau vor beneficia de investiții în sistemul de termoficare prin intermediul fondurilor publice: localitatea a beneficiat de investiții în sistemul de termoficare din surse proprii/ guvernamenamentale sau alte surse, SAU localitatea este inclusă în lista localităților eligibile pentru finanțări prin intermediul axei prioritare specifice din cadrul POIM </w:t>
                  </w:r>
                </w:p>
              </w:tc>
              <w:tc>
                <w:tcPr>
                  <w:tcW w:w="487" w:type="dxa"/>
                  <w:shd w:val="clear" w:color="auto" w:fill="auto"/>
                  <w:noWrap/>
                  <w:vAlign w:val="center"/>
                  <w:hideMark/>
                </w:tcPr>
                <w:p w14:paraId="2594C5FB" w14:textId="0DAE44A1"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1</w:t>
                  </w:r>
                </w:p>
              </w:tc>
            </w:tr>
            <w:tr w:rsidR="00435B81" w:rsidRPr="00435B81" w14:paraId="0DA0F75A" w14:textId="77777777" w:rsidTr="009D2279">
              <w:trPr>
                <w:trHeight w:val="373"/>
              </w:trPr>
              <w:tc>
                <w:tcPr>
                  <w:tcW w:w="5478" w:type="dxa"/>
                  <w:shd w:val="clear" w:color="auto" w:fill="auto"/>
                  <w:hideMark/>
                </w:tcPr>
                <w:p w14:paraId="4B9D47BD"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e. Proiectul nu se încadrează în niciuna din situaţiile de mai sus (punctele a, b, c, d, e)</w:t>
                  </w:r>
                </w:p>
              </w:tc>
              <w:tc>
                <w:tcPr>
                  <w:tcW w:w="487" w:type="dxa"/>
                  <w:shd w:val="clear" w:color="auto" w:fill="auto"/>
                  <w:noWrap/>
                  <w:vAlign w:val="center"/>
                  <w:hideMark/>
                </w:tcPr>
                <w:p w14:paraId="6BD60C41" w14:textId="77777777"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0</w:t>
                  </w:r>
                </w:p>
              </w:tc>
            </w:tr>
          </w:tbl>
          <w:p w14:paraId="54C2A3EF" w14:textId="77777777" w:rsidR="005F72DA" w:rsidRPr="00435B81" w:rsidRDefault="005F72DA" w:rsidP="005F72DA">
            <w:pPr>
              <w:spacing w:before="0" w:after="0"/>
              <w:rPr>
                <w:rFonts w:eastAsiaTheme="minorHAnsi" w:cs="Arial"/>
                <w:b/>
                <w:i/>
                <w:sz w:val="18"/>
                <w:szCs w:val="18"/>
              </w:rPr>
            </w:pPr>
          </w:p>
        </w:tc>
        <w:tc>
          <w:tcPr>
            <w:tcW w:w="7229" w:type="dxa"/>
          </w:tcPr>
          <w:p w14:paraId="0F1F67A3" w14:textId="77777777" w:rsidR="00130C7B" w:rsidRDefault="00130C7B">
            <w:bookmarkStart w:id="1" w:name="_GoBack"/>
            <w:bookmarkEnd w:id="1"/>
          </w:p>
          <w:tbl>
            <w:tblPr>
              <w:tblW w:w="596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firstRow="1" w:lastRow="0" w:firstColumn="1" w:lastColumn="0" w:noHBand="0" w:noVBand="1"/>
            </w:tblPr>
            <w:tblGrid>
              <w:gridCol w:w="5478"/>
              <w:gridCol w:w="487"/>
            </w:tblGrid>
            <w:tr w:rsidR="005F72DA" w:rsidRPr="00435B81" w14:paraId="21D7625F" w14:textId="77777777" w:rsidTr="005F72DA">
              <w:trPr>
                <w:trHeight w:val="728"/>
              </w:trPr>
              <w:tc>
                <w:tcPr>
                  <w:tcW w:w="5478" w:type="dxa"/>
                  <w:shd w:val="clear" w:color="000000" w:fill="D9D9D9"/>
                  <w:vAlign w:val="center"/>
                  <w:hideMark/>
                </w:tcPr>
                <w:p w14:paraId="20A1C907" w14:textId="77777777" w:rsidR="005F72DA" w:rsidRPr="00435B81" w:rsidRDefault="005F72DA" w:rsidP="00130C7B">
                  <w:pPr>
                    <w:framePr w:hSpace="180" w:wrap="around" w:vAnchor="text" w:hAnchor="text" w:y="1"/>
                    <w:spacing w:before="0" w:after="0"/>
                    <w:suppressOverlap/>
                    <w:jc w:val="both"/>
                    <w:rPr>
                      <w:b/>
                      <w:bCs/>
                      <w:sz w:val="18"/>
                      <w:szCs w:val="18"/>
                      <w:lang w:eastAsia="ro-RO"/>
                    </w:rPr>
                  </w:pPr>
                  <w:r w:rsidRPr="00435B81">
                    <w:rPr>
                      <w:b/>
                      <w:bCs/>
                      <w:sz w:val="18"/>
                      <w:szCs w:val="18"/>
                      <w:lang w:eastAsia="ro-RO"/>
                    </w:rPr>
                    <w:t>Complementaritatea cu alte investiţii realizate din alte axe prioritare ale POR/priorităţi de investiţii, precum şi alte surse de finanţare</w:t>
                  </w:r>
                </w:p>
                <w:p w14:paraId="1E595D81" w14:textId="77777777" w:rsidR="00FA05AB" w:rsidRPr="00435B81" w:rsidRDefault="00FA05AB" w:rsidP="00130C7B">
                  <w:pPr>
                    <w:framePr w:hSpace="180" w:wrap="around" w:vAnchor="text" w:hAnchor="text" w:y="1"/>
                    <w:spacing w:before="0" w:after="0"/>
                    <w:suppressOverlap/>
                    <w:jc w:val="both"/>
                    <w:rPr>
                      <w:b/>
                      <w:bCs/>
                      <w:sz w:val="18"/>
                      <w:szCs w:val="18"/>
                      <w:lang w:eastAsia="ro-RO"/>
                    </w:rPr>
                  </w:pPr>
                </w:p>
                <w:p w14:paraId="6A007FF2" w14:textId="77777777" w:rsidR="005F72DA" w:rsidRPr="00435B81" w:rsidRDefault="005F72DA" w:rsidP="00130C7B">
                  <w:pPr>
                    <w:framePr w:hSpace="180" w:wrap="around" w:vAnchor="text" w:hAnchor="text" w:y="1"/>
                    <w:spacing w:before="0" w:after="0"/>
                    <w:suppressOverlap/>
                    <w:jc w:val="both"/>
                    <w:rPr>
                      <w:b/>
                      <w:bCs/>
                      <w:sz w:val="18"/>
                      <w:szCs w:val="18"/>
                      <w:lang w:eastAsia="ro-RO"/>
                    </w:rPr>
                  </w:pPr>
                </w:p>
              </w:tc>
              <w:tc>
                <w:tcPr>
                  <w:tcW w:w="487" w:type="dxa"/>
                  <w:shd w:val="clear" w:color="000000" w:fill="D9D9D9"/>
                  <w:vAlign w:val="center"/>
                  <w:hideMark/>
                </w:tcPr>
                <w:p w14:paraId="303950A4" w14:textId="77777777" w:rsidR="005F72DA" w:rsidRPr="00435B81" w:rsidRDefault="005F72DA" w:rsidP="00130C7B">
                  <w:pPr>
                    <w:framePr w:hSpace="180" w:wrap="around" w:vAnchor="text" w:hAnchor="text" w:y="1"/>
                    <w:spacing w:before="0" w:after="0"/>
                    <w:suppressOverlap/>
                    <w:jc w:val="center"/>
                    <w:rPr>
                      <w:b/>
                      <w:bCs/>
                      <w:sz w:val="18"/>
                      <w:szCs w:val="18"/>
                      <w:lang w:eastAsia="ro-RO"/>
                    </w:rPr>
                  </w:pPr>
                  <w:r w:rsidRPr="00435B81">
                    <w:rPr>
                      <w:b/>
                      <w:bCs/>
                      <w:sz w:val="18"/>
                      <w:szCs w:val="18"/>
                      <w:lang w:eastAsia="ro-RO"/>
                    </w:rPr>
                    <w:t>5</w:t>
                  </w:r>
                </w:p>
              </w:tc>
            </w:tr>
            <w:tr w:rsidR="005F72DA" w:rsidRPr="00435B81" w14:paraId="15F22D7F" w14:textId="77777777" w:rsidTr="005F72DA">
              <w:trPr>
                <w:trHeight w:val="728"/>
              </w:trPr>
              <w:tc>
                <w:tcPr>
                  <w:tcW w:w="5478" w:type="dxa"/>
                  <w:shd w:val="clear" w:color="auto" w:fill="auto"/>
                  <w:hideMark/>
                </w:tcPr>
                <w:p w14:paraId="367C3A13" w14:textId="77777777" w:rsidR="005F72DA"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 a. Proiectul este complementar cu proiecte pentru măsurile de mobilitate urbană din cadrul priorităţii de investiţie 3.2 (cerere de finanțare depusă în cadrul priorității de investiție 3.2, dacă este cazul)</w:t>
                  </w:r>
                </w:p>
                <w:p w14:paraId="57A2FD26" w14:textId="77777777" w:rsidR="00130C7B" w:rsidRDefault="00130C7B" w:rsidP="00130C7B">
                  <w:pPr>
                    <w:framePr w:hSpace="180" w:wrap="around" w:vAnchor="text" w:hAnchor="text" w:y="1"/>
                    <w:spacing w:before="0" w:after="0"/>
                    <w:suppressOverlap/>
                    <w:rPr>
                      <w:sz w:val="18"/>
                      <w:szCs w:val="18"/>
                      <w:lang w:eastAsia="ro-RO"/>
                    </w:rPr>
                  </w:pPr>
                </w:p>
                <w:p w14:paraId="5EE5923A" w14:textId="77777777" w:rsidR="00130C7B" w:rsidRPr="00435B81" w:rsidRDefault="00130C7B" w:rsidP="00130C7B">
                  <w:pPr>
                    <w:framePr w:hSpace="180" w:wrap="around" w:vAnchor="text" w:hAnchor="text" w:y="1"/>
                    <w:spacing w:before="0" w:after="0"/>
                    <w:suppressOverlap/>
                    <w:rPr>
                      <w:sz w:val="18"/>
                      <w:szCs w:val="18"/>
                      <w:lang w:eastAsia="ro-RO"/>
                    </w:rPr>
                  </w:pPr>
                </w:p>
              </w:tc>
              <w:tc>
                <w:tcPr>
                  <w:tcW w:w="487" w:type="dxa"/>
                  <w:shd w:val="clear" w:color="auto" w:fill="auto"/>
                  <w:vAlign w:val="center"/>
                  <w:hideMark/>
                </w:tcPr>
                <w:p w14:paraId="2827B25C" w14:textId="782E3B31"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trike/>
                      <w:sz w:val="18"/>
                      <w:szCs w:val="18"/>
                      <w:lang w:eastAsia="ro-RO"/>
                    </w:rPr>
                    <w:br/>
                  </w:r>
                  <w:r w:rsidRPr="00435B81">
                    <w:rPr>
                      <w:color w:val="FF0000"/>
                      <w:sz w:val="18"/>
                      <w:szCs w:val="18"/>
                      <w:lang w:eastAsia="ro-RO"/>
                    </w:rPr>
                    <w:t>3</w:t>
                  </w:r>
                </w:p>
              </w:tc>
            </w:tr>
            <w:tr w:rsidR="005F72DA" w:rsidRPr="00435B81" w14:paraId="6C193FEF" w14:textId="77777777" w:rsidTr="005F72DA">
              <w:trPr>
                <w:trHeight w:val="728"/>
              </w:trPr>
              <w:tc>
                <w:tcPr>
                  <w:tcW w:w="5478" w:type="dxa"/>
                  <w:shd w:val="clear" w:color="auto" w:fill="auto"/>
                  <w:hideMark/>
                </w:tcPr>
                <w:p w14:paraId="06C80BDA"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lastRenderedPageBreak/>
                    <w:t xml:space="preserve">b. Proiectul este localizat în municipiile reședință de județ eligibile prin intermediul axei prioritare 4 - Sprijinirea dezvoltării urbane durabile  </w:t>
                  </w:r>
                </w:p>
              </w:tc>
              <w:tc>
                <w:tcPr>
                  <w:tcW w:w="487" w:type="dxa"/>
                  <w:shd w:val="clear" w:color="auto" w:fill="auto"/>
                  <w:vAlign w:val="center"/>
                  <w:hideMark/>
                </w:tcPr>
                <w:p w14:paraId="437B4BD7" w14:textId="77777777"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1</w:t>
                  </w:r>
                </w:p>
              </w:tc>
            </w:tr>
            <w:tr w:rsidR="005F72DA" w:rsidRPr="00435B81" w14:paraId="5CB6A22B" w14:textId="77777777" w:rsidTr="005F72DA">
              <w:trPr>
                <w:trHeight w:val="2149"/>
              </w:trPr>
              <w:tc>
                <w:tcPr>
                  <w:tcW w:w="5478" w:type="dxa"/>
                  <w:shd w:val="clear" w:color="auto" w:fill="auto"/>
                  <w:hideMark/>
                </w:tcPr>
                <w:p w14:paraId="1FB6A2F2"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 xml:space="preserve">c. Proiectul este inclus în lista de proiecte a Documentului Justificativ pentru FESI 2014-2020, aferent strategiei integrate de dezvoltare urbană finanţabilă prin intermediul axei prioritare 4- Sprijinirea dezvoltării urbane durabile  </w:t>
                  </w:r>
                  <w:r w:rsidRPr="00435B81">
                    <w:rPr>
                      <w:sz w:val="18"/>
                      <w:szCs w:val="18"/>
                      <w:lang w:eastAsia="ro-RO"/>
                    </w:rPr>
                    <w:br/>
                    <w:t>(se punctează în măsura în care Documentul Justificativ este aprobat de Comitetul de management pentru coordonarea fondurilor ESI, în conformitate cu procedura de admisibilitate specifică axei prioritare 4 a POR 2014-2020)</w:t>
                  </w:r>
                </w:p>
              </w:tc>
              <w:tc>
                <w:tcPr>
                  <w:tcW w:w="487" w:type="dxa"/>
                  <w:shd w:val="clear" w:color="auto" w:fill="auto"/>
                  <w:noWrap/>
                  <w:vAlign w:val="center"/>
                  <w:hideMark/>
                </w:tcPr>
                <w:p w14:paraId="3C95DFC7" w14:textId="77777777"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2</w:t>
                  </w:r>
                </w:p>
              </w:tc>
            </w:tr>
            <w:tr w:rsidR="005F72DA" w:rsidRPr="00435B81" w14:paraId="7C7E6C9E" w14:textId="77777777" w:rsidTr="005F72DA">
              <w:trPr>
                <w:trHeight w:val="1439"/>
              </w:trPr>
              <w:tc>
                <w:tcPr>
                  <w:tcW w:w="5478" w:type="dxa"/>
                  <w:shd w:val="clear" w:color="auto" w:fill="auto"/>
                  <w:hideMark/>
                </w:tcPr>
                <w:p w14:paraId="65783365"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 xml:space="preserve">d.  Proiectul este implementat în localităţi care au beneficiat în ultimii 5 ani sau vor beneficia de investiții în sistemul de termoficare prin intermediul fondurilor publice: localitatea a beneficiat de investiții în sistemul de termoficare din surse proprii/ guvernamenamentale sau alte surse, SAU localitatea este inclusă în lista localităților eligibile pentru finanțări prin intermediul axei prioritare specifice din cadrul POIM </w:t>
                  </w:r>
                </w:p>
              </w:tc>
              <w:tc>
                <w:tcPr>
                  <w:tcW w:w="487" w:type="dxa"/>
                  <w:shd w:val="clear" w:color="auto" w:fill="auto"/>
                  <w:noWrap/>
                  <w:vAlign w:val="center"/>
                  <w:hideMark/>
                </w:tcPr>
                <w:p w14:paraId="4F58997C" w14:textId="718B7DEC" w:rsidR="005F72DA" w:rsidRPr="00435B81" w:rsidRDefault="005F72DA" w:rsidP="00130C7B">
                  <w:pPr>
                    <w:framePr w:hSpace="180" w:wrap="around" w:vAnchor="text" w:hAnchor="text" w:y="1"/>
                    <w:spacing w:before="0" w:after="0"/>
                    <w:suppressOverlap/>
                    <w:rPr>
                      <w:strike/>
                      <w:sz w:val="18"/>
                      <w:szCs w:val="18"/>
                      <w:lang w:eastAsia="ro-RO"/>
                    </w:rPr>
                  </w:pPr>
                </w:p>
                <w:p w14:paraId="15050430" w14:textId="77777777"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2</w:t>
                  </w:r>
                </w:p>
              </w:tc>
            </w:tr>
            <w:tr w:rsidR="005F72DA" w:rsidRPr="00435B81" w14:paraId="1E630D5F" w14:textId="77777777" w:rsidTr="005F72DA">
              <w:trPr>
                <w:trHeight w:val="373"/>
              </w:trPr>
              <w:tc>
                <w:tcPr>
                  <w:tcW w:w="5478" w:type="dxa"/>
                  <w:shd w:val="clear" w:color="auto" w:fill="auto"/>
                  <w:hideMark/>
                </w:tcPr>
                <w:p w14:paraId="1919D8AB" w14:textId="77777777" w:rsidR="005F72DA" w:rsidRPr="00435B81" w:rsidRDefault="005F72DA" w:rsidP="00130C7B">
                  <w:pPr>
                    <w:framePr w:hSpace="180" w:wrap="around" w:vAnchor="text" w:hAnchor="text" w:y="1"/>
                    <w:spacing w:before="0" w:after="0"/>
                    <w:suppressOverlap/>
                    <w:rPr>
                      <w:sz w:val="18"/>
                      <w:szCs w:val="18"/>
                      <w:lang w:eastAsia="ro-RO"/>
                    </w:rPr>
                  </w:pPr>
                  <w:r w:rsidRPr="00435B81">
                    <w:rPr>
                      <w:sz w:val="18"/>
                      <w:szCs w:val="18"/>
                      <w:lang w:eastAsia="ro-RO"/>
                    </w:rPr>
                    <w:t>e. Proiectul nu se încadrează în niciuna din situaţiile de mai sus (punctele a, b, c, d, e)</w:t>
                  </w:r>
                </w:p>
              </w:tc>
              <w:tc>
                <w:tcPr>
                  <w:tcW w:w="487" w:type="dxa"/>
                  <w:shd w:val="clear" w:color="auto" w:fill="auto"/>
                  <w:noWrap/>
                  <w:vAlign w:val="center"/>
                  <w:hideMark/>
                </w:tcPr>
                <w:p w14:paraId="0F99E7EC" w14:textId="77777777" w:rsidR="005F72DA" w:rsidRPr="00435B81" w:rsidRDefault="005F72DA" w:rsidP="00130C7B">
                  <w:pPr>
                    <w:framePr w:hSpace="180" w:wrap="around" w:vAnchor="text" w:hAnchor="text" w:y="1"/>
                    <w:spacing w:before="0" w:after="0"/>
                    <w:suppressOverlap/>
                    <w:jc w:val="center"/>
                    <w:rPr>
                      <w:sz w:val="18"/>
                      <w:szCs w:val="18"/>
                      <w:lang w:eastAsia="ro-RO"/>
                    </w:rPr>
                  </w:pPr>
                  <w:r w:rsidRPr="00435B81">
                    <w:rPr>
                      <w:sz w:val="18"/>
                      <w:szCs w:val="18"/>
                      <w:lang w:eastAsia="ro-RO"/>
                    </w:rPr>
                    <w:t>0</w:t>
                  </w:r>
                </w:p>
              </w:tc>
            </w:tr>
          </w:tbl>
          <w:p w14:paraId="4A17F033" w14:textId="77777777" w:rsidR="005F72DA" w:rsidRPr="00435B81" w:rsidRDefault="005F72DA" w:rsidP="005F72DA">
            <w:pPr>
              <w:pStyle w:val="Heading3"/>
              <w:numPr>
                <w:ilvl w:val="0"/>
                <w:numId w:val="0"/>
              </w:numPr>
              <w:spacing w:before="0" w:after="0"/>
              <w:jc w:val="both"/>
              <w:outlineLvl w:val="2"/>
              <w:rPr>
                <w:sz w:val="18"/>
                <w:szCs w:val="18"/>
              </w:rPr>
            </w:pPr>
          </w:p>
        </w:tc>
      </w:tr>
      <w:tr w:rsidR="005F72DA" w:rsidRPr="00576A29" w14:paraId="715A7CB4" w14:textId="77777777" w:rsidTr="005F72DA">
        <w:trPr>
          <w:trHeight w:val="101"/>
        </w:trPr>
        <w:tc>
          <w:tcPr>
            <w:tcW w:w="568" w:type="dxa"/>
          </w:tcPr>
          <w:p w14:paraId="7247C856" w14:textId="3CD3B01A" w:rsidR="005F72DA" w:rsidRPr="00435B81" w:rsidRDefault="005F72DA" w:rsidP="005F72DA">
            <w:pPr>
              <w:spacing w:before="0" w:after="0"/>
              <w:rPr>
                <w:b/>
                <w:sz w:val="18"/>
                <w:szCs w:val="18"/>
              </w:rPr>
            </w:pPr>
            <w:r w:rsidRPr="00435B81">
              <w:rPr>
                <w:b/>
                <w:sz w:val="18"/>
                <w:szCs w:val="18"/>
              </w:rPr>
              <w:lastRenderedPageBreak/>
              <w:t>21.</w:t>
            </w:r>
          </w:p>
        </w:tc>
        <w:tc>
          <w:tcPr>
            <w:tcW w:w="6521" w:type="dxa"/>
            <w:shd w:val="clear" w:color="auto" w:fill="auto"/>
          </w:tcPr>
          <w:p w14:paraId="786BAA70" w14:textId="12FFD67C" w:rsidR="005F72DA" w:rsidRPr="00435B81" w:rsidRDefault="005F72DA" w:rsidP="005F72DA">
            <w:pPr>
              <w:jc w:val="both"/>
              <w:rPr>
                <w:b/>
                <w:i/>
                <w:sz w:val="18"/>
                <w:szCs w:val="18"/>
              </w:rPr>
            </w:pPr>
            <w:r w:rsidRPr="00435B81">
              <w:rPr>
                <w:b/>
                <w:i/>
                <w:sz w:val="18"/>
                <w:szCs w:val="18"/>
              </w:rPr>
              <w:t>Anexa 3.1.A-7 Forma de contract</w:t>
            </w:r>
          </w:p>
          <w:p w14:paraId="78A2E188" w14:textId="77777777" w:rsidR="005F72DA" w:rsidRPr="00435B81" w:rsidRDefault="005F72DA" w:rsidP="005F72DA">
            <w:pPr>
              <w:jc w:val="both"/>
              <w:rPr>
                <w:sz w:val="18"/>
                <w:szCs w:val="18"/>
              </w:rPr>
            </w:pPr>
            <w:r w:rsidRPr="00435B81">
              <w:rPr>
                <w:sz w:val="18"/>
                <w:szCs w:val="18"/>
              </w:rPr>
              <w:t>Art. 10 – Condiții Generale</w:t>
            </w:r>
          </w:p>
          <w:p w14:paraId="46DD866D" w14:textId="1BB311E0" w:rsidR="005F72DA" w:rsidRPr="00435B81" w:rsidRDefault="005F72DA" w:rsidP="005F72DA">
            <w:pPr>
              <w:jc w:val="both"/>
              <w:rPr>
                <w:rFonts w:eastAsiaTheme="minorHAnsi" w:cs="Arial"/>
                <w:b/>
                <w:i/>
                <w:sz w:val="18"/>
                <w:szCs w:val="18"/>
              </w:rPr>
            </w:pPr>
            <w:r w:rsidRPr="00435B81">
              <w:rPr>
                <w:sz w:val="18"/>
                <w:szCs w:val="18"/>
              </w:rPr>
              <w:t>Alin</w:t>
            </w:r>
            <w:proofErr w:type="gramStart"/>
            <w:r w:rsidRPr="00435B81">
              <w:rPr>
                <w:sz w:val="18"/>
                <w:szCs w:val="18"/>
              </w:rPr>
              <w:t>.(</w:t>
            </w:r>
            <w:proofErr w:type="gramEnd"/>
            <w:r w:rsidRPr="00435B81">
              <w:rPr>
                <w:sz w:val="18"/>
                <w:szCs w:val="18"/>
              </w:rPr>
              <w:t>3) - Beneficiarii care au calitatea de autoritate contractantă au obligația de a respecta aplicarea prevederilor referitoare la conflictele de interese conform  OUG nr. 34/2006</w:t>
            </w:r>
          </w:p>
        </w:tc>
        <w:tc>
          <w:tcPr>
            <w:tcW w:w="7229" w:type="dxa"/>
            <w:shd w:val="clear" w:color="auto" w:fill="auto"/>
          </w:tcPr>
          <w:p w14:paraId="40594C5F" w14:textId="77777777" w:rsidR="005F72DA" w:rsidRPr="00435B81" w:rsidRDefault="005F72DA" w:rsidP="005F72DA">
            <w:pPr>
              <w:pStyle w:val="Heading3"/>
              <w:numPr>
                <w:ilvl w:val="0"/>
                <w:numId w:val="0"/>
              </w:numPr>
              <w:spacing w:before="0" w:after="0"/>
              <w:jc w:val="both"/>
              <w:outlineLvl w:val="2"/>
              <w:rPr>
                <w:rFonts w:cs="Times New Roman"/>
                <w:b w:val="0"/>
                <w:bCs w:val="0"/>
                <w:sz w:val="18"/>
                <w:szCs w:val="18"/>
              </w:rPr>
            </w:pPr>
          </w:p>
          <w:p w14:paraId="3B7ACEC0" w14:textId="3FC16E68" w:rsidR="005F72DA" w:rsidRPr="00576A29" w:rsidRDefault="005F72DA" w:rsidP="005F72DA">
            <w:pPr>
              <w:pStyle w:val="Heading3"/>
              <w:numPr>
                <w:ilvl w:val="0"/>
                <w:numId w:val="0"/>
              </w:numPr>
              <w:spacing w:before="0" w:after="0"/>
              <w:jc w:val="both"/>
              <w:outlineLvl w:val="2"/>
              <w:rPr>
                <w:sz w:val="18"/>
                <w:szCs w:val="18"/>
              </w:rPr>
            </w:pPr>
            <w:r w:rsidRPr="00435B81">
              <w:rPr>
                <w:rFonts w:cs="Times New Roman"/>
                <w:b w:val="0"/>
                <w:bCs w:val="0"/>
                <w:sz w:val="18"/>
                <w:szCs w:val="18"/>
              </w:rPr>
              <w:t xml:space="preserve">Alin (3) Beneficiarii care au calitatea de autoritate contractantă au obligația de a respecta aplicarea prevederilor referitoare la conflictele de interese </w:t>
            </w:r>
            <w:proofErr w:type="gramStart"/>
            <w:r w:rsidRPr="00435B81">
              <w:rPr>
                <w:rFonts w:cs="Times New Roman"/>
                <w:b w:val="0"/>
                <w:bCs w:val="0"/>
                <w:sz w:val="18"/>
                <w:szCs w:val="18"/>
              </w:rPr>
              <w:t>conform  prevederilor</w:t>
            </w:r>
            <w:proofErr w:type="gramEnd"/>
            <w:r w:rsidRPr="00435B81">
              <w:rPr>
                <w:rFonts w:cs="Times New Roman"/>
                <w:b w:val="0"/>
                <w:bCs w:val="0"/>
                <w:sz w:val="18"/>
                <w:szCs w:val="18"/>
              </w:rPr>
              <w:t xml:space="preserve"> legale în materia achizițiilor</w:t>
            </w:r>
            <w:r w:rsidRPr="00435B81">
              <w:rPr>
                <w:szCs w:val="20"/>
              </w:rPr>
              <w:t>.</w:t>
            </w:r>
          </w:p>
        </w:tc>
      </w:tr>
    </w:tbl>
    <w:p w14:paraId="16A90F7B" w14:textId="77777777" w:rsidR="00576A29" w:rsidRDefault="00576A29">
      <w:pPr>
        <w:pStyle w:val="Normal1"/>
        <w:spacing w:before="0" w:after="0"/>
      </w:pPr>
    </w:p>
    <w:p w14:paraId="732F9E2E" w14:textId="77777777" w:rsidR="00283B7B" w:rsidRDefault="00283B7B">
      <w:pPr>
        <w:pStyle w:val="Normal1"/>
        <w:spacing w:before="0" w:after="0"/>
      </w:pPr>
    </w:p>
    <w:p w14:paraId="3D235E50" w14:textId="77777777" w:rsidR="00283B7B" w:rsidRDefault="00283B7B">
      <w:pPr>
        <w:pStyle w:val="Normal1"/>
        <w:spacing w:before="0" w:after="0"/>
      </w:pPr>
    </w:p>
    <w:p w14:paraId="10E606B8" w14:textId="77777777" w:rsidR="00283B7B" w:rsidRDefault="00283B7B">
      <w:pPr>
        <w:pStyle w:val="Normal1"/>
        <w:spacing w:before="0" w:after="0"/>
      </w:pPr>
    </w:p>
    <w:p w14:paraId="639C8AA5" w14:textId="77777777" w:rsidR="00283B7B" w:rsidRDefault="00283B7B">
      <w:pPr>
        <w:pStyle w:val="Normal1"/>
        <w:spacing w:before="0" w:after="0"/>
      </w:pPr>
    </w:p>
    <w:p w14:paraId="077FD8ED" w14:textId="77777777" w:rsidR="00283B7B" w:rsidRDefault="00283B7B">
      <w:pPr>
        <w:pStyle w:val="Normal1"/>
        <w:spacing w:before="0" w:after="0"/>
      </w:pPr>
    </w:p>
    <w:p w14:paraId="4EB1AEAC" w14:textId="77777777" w:rsidR="00283B7B" w:rsidRDefault="00283B7B">
      <w:pPr>
        <w:pStyle w:val="Normal1"/>
        <w:spacing w:before="0" w:after="0"/>
      </w:pPr>
    </w:p>
    <w:p w14:paraId="04D45316" w14:textId="77777777" w:rsidR="00283B7B" w:rsidRPr="00576A29" w:rsidRDefault="00283B7B">
      <w:pPr>
        <w:pStyle w:val="Normal1"/>
        <w:spacing w:before="0" w:after="0"/>
      </w:pPr>
    </w:p>
    <w:sectPr w:rsidR="00283B7B" w:rsidRPr="00576A29" w:rsidSect="00A003D0">
      <w:head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43C4E" w14:textId="77777777" w:rsidR="00C448AC" w:rsidRDefault="00C448AC" w:rsidP="00995C14">
      <w:pPr>
        <w:spacing w:before="0" w:after="0"/>
      </w:pPr>
      <w:r>
        <w:separator/>
      </w:r>
    </w:p>
  </w:endnote>
  <w:endnote w:type="continuationSeparator" w:id="0">
    <w:p w14:paraId="3297D997" w14:textId="77777777" w:rsidR="00C448AC" w:rsidRDefault="00C448AC"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6D9E3" w14:textId="77777777" w:rsidR="00C448AC" w:rsidRDefault="00C448AC" w:rsidP="00995C14">
      <w:pPr>
        <w:spacing w:before="0" w:after="0"/>
      </w:pPr>
      <w:r>
        <w:separator/>
      </w:r>
    </w:p>
  </w:footnote>
  <w:footnote w:type="continuationSeparator" w:id="0">
    <w:p w14:paraId="17885319" w14:textId="77777777" w:rsidR="00C448AC" w:rsidRDefault="00C448AC" w:rsidP="00995C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E354" w14:textId="77777777" w:rsidR="00295924" w:rsidRPr="00D3096F" w:rsidRDefault="00295924" w:rsidP="00283089">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14:paraId="0288DC7E" w14:textId="77777777" w:rsidR="00295924" w:rsidRPr="00790F00" w:rsidRDefault="00295924" w:rsidP="00283089">
    <w:pPr>
      <w:pStyle w:val="Header"/>
      <w:jc w:val="both"/>
      <w:rPr>
        <w:rFonts w:cs="Arial"/>
        <w:b/>
        <w:bCs/>
        <w:color w:val="333333"/>
        <w:sz w:val="16"/>
        <w:szCs w:val="16"/>
      </w:rPr>
    </w:pPr>
    <w:bookmarkStart w:id="2" w:name="_Toc424303571"/>
    <w:r w:rsidRPr="00790F00">
      <w:rPr>
        <w:rFonts w:cs="Arial"/>
        <w:b/>
        <w:bCs/>
        <w:color w:val="333333"/>
        <w:sz w:val="16"/>
        <w:szCs w:val="16"/>
      </w:rPr>
      <w:t xml:space="preserve">Axa prioritară 3: </w:t>
    </w:r>
    <w:r w:rsidRPr="00790F00">
      <w:rPr>
        <w:rFonts w:cs="Arial"/>
        <w:b/>
        <w:color w:val="333333"/>
        <w:sz w:val="16"/>
        <w:szCs w:val="16"/>
      </w:rPr>
      <w:t>Sprijinirea  tranziției către o economie cu emisii scăzute de carbon</w:t>
    </w:r>
    <w:bookmarkEnd w:id="2"/>
  </w:p>
  <w:p w14:paraId="577F927B" w14:textId="77777777" w:rsidR="00295924" w:rsidRDefault="00295924" w:rsidP="00501E7F">
    <w:pPr>
      <w:pStyle w:val="Header"/>
      <w:tabs>
        <w:tab w:val="clear" w:pos="4536"/>
        <w:tab w:val="center" w:pos="4678"/>
      </w:tabs>
      <w:ind w:right="4365"/>
      <w:jc w:val="both"/>
      <w:rPr>
        <w:rFonts w:cs="Arial"/>
        <w:color w:val="333333"/>
        <w:sz w:val="16"/>
        <w:szCs w:val="16"/>
      </w:rPr>
    </w:pPr>
    <w:r w:rsidRPr="00D3096F">
      <w:rPr>
        <w:rFonts w:cs="Arial"/>
        <w:color w:val="333333"/>
        <w:sz w:val="16"/>
        <w:szCs w:val="16"/>
      </w:rPr>
      <w:t>Prioritatea de investiții 3.1 - Sprijinirea eficienței energetice, a gestionării inteligente a energiei și a utilizării energiei din surse regenerabile în infrastructurile publice, inclusiv în clădirile publice, și în sectorul locuințelor</w:t>
    </w:r>
  </w:p>
  <w:p w14:paraId="5423682E" w14:textId="77777777" w:rsidR="00295924" w:rsidRDefault="00295924" w:rsidP="00283089">
    <w:pPr>
      <w:pStyle w:val="Header"/>
      <w:jc w:val="both"/>
      <w:rPr>
        <w:rFonts w:cs="Arial"/>
        <w:b/>
        <w:color w:val="333333"/>
        <w:sz w:val="16"/>
        <w:szCs w:val="16"/>
      </w:rPr>
    </w:pPr>
    <w:r w:rsidRPr="00D3096F">
      <w:rPr>
        <w:rFonts w:cs="Arial"/>
        <w:b/>
        <w:color w:val="333333"/>
        <w:sz w:val="16"/>
        <w:szCs w:val="16"/>
      </w:rPr>
      <w:t>Operaţiunea A - Clădiri rezidenţiale</w:t>
    </w:r>
  </w:p>
  <w:p w14:paraId="6D6081FA" w14:textId="77777777" w:rsidR="00295924" w:rsidRDefault="00295924" w:rsidP="00283089">
    <w:pPr>
      <w:pStyle w:val="Header"/>
      <w:jc w:val="both"/>
      <w:rPr>
        <w:rFonts w:cs="Arial"/>
        <w:b/>
        <w:color w:val="333333"/>
        <w:sz w:val="16"/>
        <w:szCs w:val="16"/>
      </w:rPr>
    </w:pPr>
  </w:p>
  <w:p w14:paraId="2A6748C9" w14:textId="10810D5A" w:rsidR="00295924" w:rsidRPr="00283089" w:rsidRDefault="00295924" w:rsidP="00283089">
    <w:pPr>
      <w:pStyle w:val="Header"/>
      <w:jc w:val="right"/>
      <w:rPr>
        <w:rFonts w:cs="Arial"/>
        <w:color w:val="333333"/>
        <w:sz w:val="14"/>
      </w:rPr>
    </w:pPr>
    <w:r>
      <w:rPr>
        <w:rFonts w:cs="Arial"/>
        <w:b/>
        <w:bCs/>
        <w:color w:val="333333"/>
        <w:sz w:val="14"/>
      </w:rPr>
      <w:t>Ghidul Solicitantului. Condiții specifice de accesare a fondurilor în cadrul apelului de proiecte POR/2016/3/3.1/A</w:t>
    </w:r>
  </w:p>
  <w:p w14:paraId="1B38C7DC" w14:textId="77777777" w:rsidR="00295924" w:rsidRDefault="00295924" w:rsidP="001A56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olor w:val="808080"/>
      </w:rPr>
    </w:lvl>
  </w:abstractNum>
  <w:abstractNum w:abstractNumId="1"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w:hAnsi="Wingdings"/>
        <w:color w:val="808080"/>
      </w:rPr>
    </w:lvl>
    <w:lvl w:ilvl="1">
      <w:start w:va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2260923"/>
    <w:multiLevelType w:val="multilevel"/>
    <w:tmpl w:val="8D1C082E"/>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FD7EB5"/>
    <w:multiLevelType w:val="hybridMultilevel"/>
    <w:tmpl w:val="D3F860B2"/>
    <w:lvl w:ilvl="0" w:tplc="5C848DE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66741EE"/>
    <w:multiLevelType w:val="hybridMultilevel"/>
    <w:tmpl w:val="F01A9ACC"/>
    <w:lvl w:ilvl="0" w:tplc="A68E0DFE">
      <w:start w:val="2012"/>
      <w:numFmt w:val="bullet"/>
      <w:lvlText w:val="-"/>
      <w:lvlJc w:val="left"/>
      <w:pPr>
        <w:ind w:left="360" w:hanging="360"/>
      </w:pPr>
      <w:rPr>
        <w:rFonts w:ascii="Times New Roman" w:eastAsia="Calibr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57E6D"/>
    <w:multiLevelType w:val="hybridMultilevel"/>
    <w:tmpl w:val="0BA0407A"/>
    <w:lvl w:ilvl="0" w:tplc="17766EEE">
      <w:start w:val="1"/>
      <w:numFmt w:val="decimal"/>
      <w:lvlText w:val="%1."/>
      <w:lvlJc w:val="left"/>
      <w:pPr>
        <w:ind w:left="735" w:hanging="375"/>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88C038E"/>
    <w:multiLevelType w:val="hybridMultilevel"/>
    <w:tmpl w:val="F78EA82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8E728C8"/>
    <w:multiLevelType w:val="multilevel"/>
    <w:tmpl w:val="932A398A"/>
    <w:lvl w:ilvl="0">
      <w:start w:val="2"/>
      <w:numFmt w:val="decimal"/>
      <w:lvlText w:val="%1"/>
      <w:lvlJc w:val="left"/>
      <w:pPr>
        <w:ind w:left="360" w:hanging="360"/>
      </w:pPr>
      <w:rPr>
        <w:rFonts w:hint="default"/>
      </w:rPr>
    </w:lvl>
    <w:lvl w:ilvl="1">
      <w:start w:val="3"/>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9" w15:restartNumberingAfterBreak="0">
    <w:nsid w:val="097D3995"/>
    <w:multiLevelType w:val="hybridMultilevel"/>
    <w:tmpl w:val="7AC41D6E"/>
    <w:lvl w:ilvl="0" w:tplc="10481A62">
      <w:numFmt w:val="bullet"/>
      <w:lvlText w:val="-"/>
      <w:lvlJc w:val="left"/>
      <w:pPr>
        <w:ind w:left="1095" w:hanging="360"/>
      </w:pPr>
      <w:rPr>
        <w:rFonts w:ascii="Trebuchet MS" w:eastAsia="Times New Roman" w:hAnsi="Trebuchet MS" w:cs="Times New Roman" w:hint="default"/>
      </w:rPr>
    </w:lvl>
    <w:lvl w:ilvl="1" w:tplc="04180003">
      <w:start w:val="1"/>
      <w:numFmt w:val="bullet"/>
      <w:lvlText w:val="o"/>
      <w:lvlJc w:val="left"/>
      <w:pPr>
        <w:ind w:left="1815" w:hanging="360"/>
      </w:pPr>
      <w:rPr>
        <w:rFonts w:ascii="Courier New" w:hAnsi="Courier New" w:cs="Courier New" w:hint="default"/>
      </w:rPr>
    </w:lvl>
    <w:lvl w:ilvl="2" w:tplc="04180005">
      <w:start w:val="1"/>
      <w:numFmt w:val="bullet"/>
      <w:lvlText w:val=""/>
      <w:lvlJc w:val="left"/>
      <w:pPr>
        <w:ind w:left="2535" w:hanging="360"/>
      </w:pPr>
      <w:rPr>
        <w:rFonts w:ascii="Wingdings" w:hAnsi="Wingdings" w:hint="default"/>
      </w:rPr>
    </w:lvl>
    <w:lvl w:ilvl="3" w:tplc="04180001">
      <w:start w:val="1"/>
      <w:numFmt w:val="bullet"/>
      <w:lvlText w:val=""/>
      <w:lvlJc w:val="left"/>
      <w:pPr>
        <w:ind w:left="3255" w:hanging="360"/>
      </w:pPr>
      <w:rPr>
        <w:rFonts w:ascii="Symbol" w:hAnsi="Symbol" w:hint="default"/>
      </w:rPr>
    </w:lvl>
    <w:lvl w:ilvl="4" w:tplc="04180003">
      <w:start w:val="1"/>
      <w:numFmt w:val="bullet"/>
      <w:lvlText w:val="o"/>
      <w:lvlJc w:val="left"/>
      <w:pPr>
        <w:ind w:left="3975" w:hanging="360"/>
      </w:pPr>
      <w:rPr>
        <w:rFonts w:ascii="Courier New" w:hAnsi="Courier New" w:cs="Courier New" w:hint="default"/>
      </w:rPr>
    </w:lvl>
    <w:lvl w:ilvl="5" w:tplc="04180005">
      <w:start w:val="1"/>
      <w:numFmt w:val="bullet"/>
      <w:lvlText w:val=""/>
      <w:lvlJc w:val="left"/>
      <w:pPr>
        <w:ind w:left="4695" w:hanging="360"/>
      </w:pPr>
      <w:rPr>
        <w:rFonts w:ascii="Wingdings" w:hAnsi="Wingdings" w:hint="default"/>
      </w:rPr>
    </w:lvl>
    <w:lvl w:ilvl="6" w:tplc="04180001">
      <w:start w:val="1"/>
      <w:numFmt w:val="bullet"/>
      <w:lvlText w:val=""/>
      <w:lvlJc w:val="left"/>
      <w:pPr>
        <w:ind w:left="5415" w:hanging="360"/>
      </w:pPr>
      <w:rPr>
        <w:rFonts w:ascii="Symbol" w:hAnsi="Symbol" w:hint="default"/>
      </w:rPr>
    </w:lvl>
    <w:lvl w:ilvl="7" w:tplc="04180003">
      <w:start w:val="1"/>
      <w:numFmt w:val="bullet"/>
      <w:lvlText w:val="o"/>
      <w:lvlJc w:val="left"/>
      <w:pPr>
        <w:ind w:left="6135" w:hanging="360"/>
      </w:pPr>
      <w:rPr>
        <w:rFonts w:ascii="Courier New" w:hAnsi="Courier New" w:cs="Courier New" w:hint="default"/>
      </w:rPr>
    </w:lvl>
    <w:lvl w:ilvl="8" w:tplc="04180005">
      <w:start w:val="1"/>
      <w:numFmt w:val="bullet"/>
      <w:lvlText w:val=""/>
      <w:lvlJc w:val="left"/>
      <w:pPr>
        <w:ind w:left="6855" w:hanging="360"/>
      </w:pPr>
      <w:rPr>
        <w:rFonts w:ascii="Wingdings" w:hAnsi="Wingdings" w:hint="default"/>
      </w:rPr>
    </w:lvl>
  </w:abstractNum>
  <w:abstractNum w:abstractNumId="10" w15:restartNumberingAfterBreak="0">
    <w:nsid w:val="0A447CF1"/>
    <w:multiLevelType w:val="hybridMultilevel"/>
    <w:tmpl w:val="7014111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360" w:hanging="360"/>
      </w:p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11" w15:restartNumberingAfterBreak="0">
    <w:nsid w:val="0A516452"/>
    <w:multiLevelType w:val="hybridMultilevel"/>
    <w:tmpl w:val="458EB48A"/>
    <w:lvl w:ilvl="0" w:tplc="04090001">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0F95752B"/>
    <w:multiLevelType w:val="hybridMultilevel"/>
    <w:tmpl w:val="D8387626"/>
    <w:lvl w:ilvl="0" w:tplc="6FDA9D3E">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FA73FB2"/>
    <w:multiLevelType w:val="hybridMultilevel"/>
    <w:tmpl w:val="7216262C"/>
    <w:lvl w:ilvl="0" w:tplc="5CCA31BC">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14222308"/>
    <w:multiLevelType w:val="hybridMultilevel"/>
    <w:tmpl w:val="354E570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C674615"/>
    <w:multiLevelType w:val="hybridMultilevel"/>
    <w:tmpl w:val="077EBF1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7" w15:restartNumberingAfterBreak="0">
    <w:nsid w:val="26E428F4"/>
    <w:multiLevelType w:val="hybridMultilevel"/>
    <w:tmpl w:val="3C001ABE"/>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CB547C8"/>
    <w:multiLevelType w:val="multilevel"/>
    <w:tmpl w:val="15468176"/>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9" w15:restartNumberingAfterBreak="0">
    <w:nsid w:val="2DB0747A"/>
    <w:multiLevelType w:val="hybridMultilevel"/>
    <w:tmpl w:val="012C731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2813160"/>
    <w:multiLevelType w:val="hybridMultilevel"/>
    <w:tmpl w:val="B7DE60D2"/>
    <w:lvl w:ilvl="0" w:tplc="0418000F">
      <w:start w:val="5"/>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810094F"/>
    <w:multiLevelType w:val="hybridMultilevel"/>
    <w:tmpl w:val="A8C04096"/>
    <w:lvl w:ilvl="0" w:tplc="1AEC31A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A6E5F9A"/>
    <w:multiLevelType w:val="hybridMultilevel"/>
    <w:tmpl w:val="5926860C"/>
    <w:lvl w:ilvl="0" w:tplc="5DAA98F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9C2543"/>
    <w:multiLevelType w:val="multilevel"/>
    <w:tmpl w:val="58DE92DA"/>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5AE75EB"/>
    <w:multiLevelType w:val="hybridMultilevel"/>
    <w:tmpl w:val="27F2EA96"/>
    <w:lvl w:ilvl="0" w:tplc="0A2A2F40">
      <w:start w:val="1"/>
      <w:numFmt w:val="upperRoman"/>
      <w:lvlText w:val="%1."/>
      <w:lvlJc w:val="left"/>
      <w:pPr>
        <w:ind w:left="720" w:hanging="720"/>
      </w:pPr>
      <w:rPr>
        <w:rFonts w:ascii="Trebuchet MS" w:hAnsi="Trebuchet M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46973F54"/>
    <w:multiLevelType w:val="hybridMultilevel"/>
    <w:tmpl w:val="84820AE6"/>
    <w:lvl w:ilvl="0" w:tplc="450C467A">
      <w:start w:val="3"/>
      <w:numFmt w:val="bullet"/>
      <w:lvlText w:val="-"/>
      <w:lvlJc w:val="left"/>
      <w:pPr>
        <w:ind w:left="312" w:hanging="360"/>
      </w:pPr>
      <w:rPr>
        <w:rFonts w:ascii="Trebuchet MS" w:eastAsia="Times New Roman" w:hAnsi="Trebuchet MS" w:cs="Times New Roman" w:hint="default"/>
      </w:rPr>
    </w:lvl>
    <w:lvl w:ilvl="1" w:tplc="04180003">
      <w:start w:val="1"/>
      <w:numFmt w:val="bullet"/>
      <w:lvlText w:val="o"/>
      <w:lvlJc w:val="left"/>
      <w:pPr>
        <w:ind w:left="1032" w:hanging="360"/>
      </w:pPr>
      <w:rPr>
        <w:rFonts w:ascii="Courier New" w:hAnsi="Courier New" w:cs="Courier New" w:hint="default"/>
      </w:rPr>
    </w:lvl>
    <w:lvl w:ilvl="2" w:tplc="04180005">
      <w:start w:val="1"/>
      <w:numFmt w:val="bullet"/>
      <w:lvlText w:val=""/>
      <w:lvlJc w:val="left"/>
      <w:pPr>
        <w:ind w:left="1752" w:hanging="360"/>
      </w:pPr>
      <w:rPr>
        <w:rFonts w:ascii="Wingdings" w:hAnsi="Wingdings" w:hint="default"/>
      </w:rPr>
    </w:lvl>
    <w:lvl w:ilvl="3" w:tplc="04180001">
      <w:start w:val="1"/>
      <w:numFmt w:val="bullet"/>
      <w:lvlText w:val=""/>
      <w:lvlJc w:val="left"/>
      <w:pPr>
        <w:ind w:left="2472" w:hanging="360"/>
      </w:pPr>
      <w:rPr>
        <w:rFonts w:ascii="Symbol" w:hAnsi="Symbol" w:hint="default"/>
      </w:rPr>
    </w:lvl>
    <w:lvl w:ilvl="4" w:tplc="04180003">
      <w:start w:val="1"/>
      <w:numFmt w:val="bullet"/>
      <w:lvlText w:val="o"/>
      <w:lvlJc w:val="left"/>
      <w:pPr>
        <w:ind w:left="3192" w:hanging="360"/>
      </w:pPr>
      <w:rPr>
        <w:rFonts w:ascii="Courier New" w:hAnsi="Courier New" w:cs="Courier New" w:hint="default"/>
      </w:rPr>
    </w:lvl>
    <w:lvl w:ilvl="5" w:tplc="04180005">
      <w:start w:val="1"/>
      <w:numFmt w:val="bullet"/>
      <w:lvlText w:val=""/>
      <w:lvlJc w:val="left"/>
      <w:pPr>
        <w:ind w:left="3912" w:hanging="360"/>
      </w:pPr>
      <w:rPr>
        <w:rFonts w:ascii="Wingdings" w:hAnsi="Wingdings" w:hint="default"/>
      </w:rPr>
    </w:lvl>
    <w:lvl w:ilvl="6" w:tplc="04180001">
      <w:start w:val="1"/>
      <w:numFmt w:val="bullet"/>
      <w:lvlText w:val=""/>
      <w:lvlJc w:val="left"/>
      <w:pPr>
        <w:ind w:left="4632" w:hanging="360"/>
      </w:pPr>
      <w:rPr>
        <w:rFonts w:ascii="Symbol" w:hAnsi="Symbol" w:hint="default"/>
      </w:rPr>
    </w:lvl>
    <w:lvl w:ilvl="7" w:tplc="04180003">
      <w:start w:val="1"/>
      <w:numFmt w:val="bullet"/>
      <w:lvlText w:val="o"/>
      <w:lvlJc w:val="left"/>
      <w:pPr>
        <w:ind w:left="5352" w:hanging="360"/>
      </w:pPr>
      <w:rPr>
        <w:rFonts w:ascii="Courier New" w:hAnsi="Courier New" w:cs="Courier New" w:hint="default"/>
      </w:rPr>
    </w:lvl>
    <w:lvl w:ilvl="8" w:tplc="04180005">
      <w:start w:val="1"/>
      <w:numFmt w:val="bullet"/>
      <w:lvlText w:val=""/>
      <w:lvlJc w:val="left"/>
      <w:pPr>
        <w:ind w:left="6072" w:hanging="360"/>
      </w:pPr>
      <w:rPr>
        <w:rFonts w:ascii="Wingdings" w:hAnsi="Wingdings" w:hint="default"/>
      </w:rPr>
    </w:lvl>
  </w:abstractNum>
  <w:abstractNum w:abstractNumId="27" w15:restartNumberingAfterBreak="0">
    <w:nsid w:val="4AEC7ABA"/>
    <w:multiLevelType w:val="hybridMultilevel"/>
    <w:tmpl w:val="2E409F8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BFA0DDE"/>
    <w:multiLevelType w:val="multilevel"/>
    <w:tmpl w:val="80106C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B7D69"/>
    <w:multiLevelType w:val="hybridMultilevel"/>
    <w:tmpl w:val="E5C43272"/>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5F6020CE"/>
    <w:multiLevelType w:val="hybridMultilevel"/>
    <w:tmpl w:val="1560627C"/>
    <w:lvl w:ilvl="0" w:tplc="6F22E65C">
      <w:start w:val="6"/>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FA45DCD"/>
    <w:multiLevelType w:val="hybridMultilevel"/>
    <w:tmpl w:val="1396A486"/>
    <w:lvl w:ilvl="0" w:tplc="AE64B1F4">
      <w:start w:val="1"/>
      <w:numFmt w:val="bullet"/>
      <w:lvlText w:val="−"/>
      <w:lvlJc w:val="left"/>
      <w:pPr>
        <w:ind w:left="720" w:hanging="360"/>
      </w:pPr>
      <w:rPr>
        <w:rFonts w:ascii="Calibri" w:hAnsi="Calibri" w:hint="default"/>
      </w:rPr>
    </w:lvl>
    <w:lvl w:ilvl="1" w:tplc="450C467A">
      <w:start w:val="3"/>
      <w:numFmt w:val="bullet"/>
      <w:lvlText w:val="-"/>
      <w:lvlJc w:val="left"/>
      <w:pPr>
        <w:ind w:left="1440" w:hanging="360"/>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1820F20"/>
    <w:multiLevelType w:val="hybridMultilevel"/>
    <w:tmpl w:val="DD44F85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A9F2EF6"/>
    <w:multiLevelType w:val="hybridMultilevel"/>
    <w:tmpl w:val="538A5AD6"/>
    <w:lvl w:ilvl="0" w:tplc="04180001">
      <w:start w:val="1"/>
      <w:numFmt w:val="bullet"/>
      <w:lvlText w:val=""/>
      <w:lvlJc w:val="left"/>
      <w:pPr>
        <w:tabs>
          <w:tab w:val="num" w:pos="1772"/>
        </w:tabs>
        <w:ind w:left="1772" w:hanging="360"/>
      </w:pPr>
      <w:rPr>
        <w:rFonts w:ascii="Symbol" w:hAnsi="Symbol" w:hint="default"/>
      </w:rPr>
    </w:lvl>
    <w:lvl w:ilvl="1" w:tplc="04180003">
      <w:start w:val="1"/>
      <w:numFmt w:val="bullet"/>
      <w:lvlText w:val="o"/>
      <w:lvlJc w:val="left"/>
      <w:pPr>
        <w:tabs>
          <w:tab w:val="num" w:pos="2492"/>
        </w:tabs>
        <w:ind w:left="2492" w:hanging="360"/>
      </w:pPr>
      <w:rPr>
        <w:rFonts w:ascii="Courier New" w:hAnsi="Courier New" w:cs="Courier New" w:hint="default"/>
      </w:rPr>
    </w:lvl>
    <w:lvl w:ilvl="2" w:tplc="04180005">
      <w:start w:val="1"/>
      <w:numFmt w:val="bullet"/>
      <w:lvlText w:val=""/>
      <w:lvlJc w:val="left"/>
      <w:pPr>
        <w:tabs>
          <w:tab w:val="num" w:pos="3212"/>
        </w:tabs>
        <w:ind w:left="3212" w:hanging="360"/>
      </w:pPr>
      <w:rPr>
        <w:rFonts w:ascii="Wingdings" w:hAnsi="Wingdings" w:hint="default"/>
      </w:rPr>
    </w:lvl>
    <w:lvl w:ilvl="3" w:tplc="04180001">
      <w:start w:val="1"/>
      <w:numFmt w:val="bullet"/>
      <w:lvlText w:val=""/>
      <w:lvlJc w:val="left"/>
      <w:pPr>
        <w:tabs>
          <w:tab w:val="num" w:pos="3932"/>
        </w:tabs>
        <w:ind w:left="3932" w:hanging="360"/>
      </w:pPr>
      <w:rPr>
        <w:rFonts w:ascii="Symbol" w:hAnsi="Symbol" w:hint="default"/>
      </w:rPr>
    </w:lvl>
    <w:lvl w:ilvl="4" w:tplc="04180003">
      <w:start w:val="1"/>
      <w:numFmt w:val="bullet"/>
      <w:lvlText w:val="o"/>
      <w:lvlJc w:val="left"/>
      <w:pPr>
        <w:tabs>
          <w:tab w:val="num" w:pos="4652"/>
        </w:tabs>
        <w:ind w:left="4652" w:hanging="360"/>
      </w:pPr>
      <w:rPr>
        <w:rFonts w:ascii="Courier New" w:hAnsi="Courier New" w:cs="Courier New" w:hint="default"/>
      </w:rPr>
    </w:lvl>
    <w:lvl w:ilvl="5" w:tplc="04180005">
      <w:start w:val="1"/>
      <w:numFmt w:val="bullet"/>
      <w:lvlText w:val=""/>
      <w:lvlJc w:val="left"/>
      <w:pPr>
        <w:tabs>
          <w:tab w:val="num" w:pos="5372"/>
        </w:tabs>
        <w:ind w:left="5372" w:hanging="360"/>
      </w:pPr>
      <w:rPr>
        <w:rFonts w:ascii="Wingdings" w:hAnsi="Wingdings" w:hint="default"/>
      </w:rPr>
    </w:lvl>
    <w:lvl w:ilvl="6" w:tplc="04180001">
      <w:start w:val="1"/>
      <w:numFmt w:val="bullet"/>
      <w:lvlText w:val=""/>
      <w:lvlJc w:val="left"/>
      <w:pPr>
        <w:tabs>
          <w:tab w:val="num" w:pos="6092"/>
        </w:tabs>
        <w:ind w:left="6092" w:hanging="360"/>
      </w:pPr>
      <w:rPr>
        <w:rFonts w:ascii="Symbol" w:hAnsi="Symbol" w:hint="default"/>
      </w:rPr>
    </w:lvl>
    <w:lvl w:ilvl="7" w:tplc="04180003">
      <w:start w:val="1"/>
      <w:numFmt w:val="bullet"/>
      <w:lvlText w:val="o"/>
      <w:lvlJc w:val="left"/>
      <w:pPr>
        <w:tabs>
          <w:tab w:val="num" w:pos="6812"/>
        </w:tabs>
        <w:ind w:left="6812" w:hanging="360"/>
      </w:pPr>
      <w:rPr>
        <w:rFonts w:ascii="Courier New" w:hAnsi="Courier New" w:cs="Courier New" w:hint="default"/>
      </w:rPr>
    </w:lvl>
    <w:lvl w:ilvl="8" w:tplc="04180005">
      <w:start w:val="1"/>
      <w:numFmt w:val="bullet"/>
      <w:lvlText w:val=""/>
      <w:lvlJc w:val="left"/>
      <w:pPr>
        <w:tabs>
          <w:tab w:val="num" w:pos="7532"/>
        </w:tabs>
        <w:ind w:left="7532" w:hanging="360"/>
      </w:pPr>
      <w:rPr>
        <w:rFonts w:ascii="Wingdings" w:hAnsi="Wingdings" w:hint="default"/>
      </w:rPr>
    </w:lvl>
  </w:abstractNum>
  <w:abstractNum w:abstractNumId="35" w15:restartNumberingAfterBreak="0">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05F32EC"/>
    <w:multiLevelType w:val="hybridMultilevel"/>
    <w:tmpl w:val="7C728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3B0816"/>
    <w:multiLevelType w:val="hybridMultilevel"/>
    <w:tmpl w:val="9B2C7BD8"/>
    <w:lvl w:ilvl="0" w:tplc="5CCA31BC">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56A2616"/>
    <w:multiLevelType w:val="hybridMultilevel"/>
    <w:tmpl w:val="BE543BD4"/>
    <w:lvl w:ilvl="0" w:tplc="AFDABDE4">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1" w15:restartNumberingAfterBreak="0">
    <w:nsid w:val="76D8157C"/>
    <w:multiLevelType w:val="hybridMultilevel"/>
    <w:tmpl w:val="FB8A61AC"/>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2" w15:restartNumberingAfterBreak="0">
    <w:nsid w:val="79086D2D"/>
    <w:multiLevelType w:val="hybridMultilevel"/>
    <w:tmpl w:val="56E63186"/>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15:restartNumberingAfterBreak="0">
    <w:nsid w:val="7F193CFF"/>
    <w:multiLevelType w:val="hybridMultilevel"/>
    <w:tmpl w:val="51E8A0D2"/>
    <w:lvl w:ilvl="0" w:tplc="2FB6C790">
      <w:numFmt w:val="decimal"/>
      <w:lvlText w:val="%1."/>
      <w:lvlJc w:val="left"/>
      <w:pPr>
        <w:ind w:left="360" w:hanging="360"/>
      </w:pPr>
      <w:rPr>
        <w:rFonts w:hint="default"/>
        <w:sz w:val="16"/>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7F32046F"/>
    <w:multiLevelType w:val="hybridMultilevel"/>
    <w:tmpl w:val="0CF433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5"/>
  </w:num>
  <w:num w:numId="4">
    <w:abstractNumId w:val="15"/>
  </w:num>
  <w:num w:numId="5">
    <w:abstractNumId w:val="11"/>
  </w:num>
  <w:num w:numId="6">
    <w:abstractNumId w:val="25"/>
  </w:num>
  <w:num w:numId="7">
    <w:abstractNumId w:val="19"/>
  </w:num>
  <w:num w:numId="8">
    <w:abstractNumId w:val="43"/>
  </w:num>
  <w:num w:numId="9">
    <w:abstractNumId w:val="34"/>
  </w:num>
  <w:num w:numId="10">
    <w:abstractNumId w:val="24"/>
  </w:num>
  <w:num w:numId="11">
    <w:abstractNumId w:val="2"/>
  </w:num>
  <w:num w:numId="12">
    <w:abstractNumId w:val="37"/>
  </w:num>
  <w:num w:numId="13">
    <w:abstractNumId w:val="7"/>
  </w:num>
  <w:num w:numId="14">
    <w:abstractNumId w:val="22"/>
  </w:num>
  <w:num w:numId="15">
    <w:abstractNumId w:val="3"/>
  </w:num>
  <w:num w:numId="16">
    <w:abstractNumId w:val="0"/>
  </w:num>
  <w:num w:numId="17">
    <w:abstractNumId w:val="9"/>
  </w:num>
  <w:num w:numId="18">
    <w:abstractNumId w:val="26"/>
  </w:num>
  <w:num w:numId="19">
    <w:abstractNumId w:val="14"/>
  </w:num>
  <w:num w:numId="20">
    <w:abstractNumId w:val="42"/>
  </w:num>
  <w:num w:numId="21">
    <w:abstractNumId w:val="4"/>
  </w:num>
  <w:num w:numId="22">
    <w:abstractNumId w:val="30"/>
  </w:num>
  <w:num w:numId="23">
    <w:abstractNumId w:val="6"/>
  </w:num>
  <w:num w:numId="24">
    <w:abstractNumId w:val="13"/>
  </w:num>
  <w:num w:numId="25">
    <w:abstractNumId w:val="38"/>
  </w:num>
  <w:num w:numId="26">
    <w:abstractNumId w:val="33"/>
  </w:num>
  <w:num w:numId="27">
    <w:abstractNumId w:val="16"/>
  </w:num>
  <w:num w:numId="28">
    <w:abstractNumId w:val="31"/>
  </w:num>
  <w:num w:numId="29">
    <w:abstractNumId w:val="10"/>
  </w:num>
  <w:num w:numId="30">
    <w:abstractNumId w:val="32"/>
  </w:num>
  <w:num w:numId="31">
    <w:abstractNumId w:val="41"/>
  </w:num>
  <w:num w:numId="32">
    <w:abstractNumId w:val="39"/>
  </w:num>
  <w:num w:numId="33">
    <w:abstractNumId w:val="17"/>
  </w:num>
  <w:num w:numId="34">
    <w:abstractNumId w:val="40"/>
  </w:num>
  <w:num w:numId="35">
    <w:abstractNumId w:val="44"/>
  </w:num>
  <w:num w:numId="36">
    <w:abstractNumId w:val="28"/>
  </w:num>
  <w:num w:numId="37">
    <w:abstractNumId w:val="35"/>
  </w:num>
  <w:num w:numId="38">
    <w:abstractNumId w:val="26"/>
  </w:num>
  <w:num w:numId="39">
    <w:abstractNumId w:val="27"/>
  </w:num>
  <w:num w:numId="40">
    <w:abstractNumId w:val="21"/>
  </w:num>
  <w:num w:numId="41">
    <w:abstractNumId w:val="18"/>
  </w:num>
  <w:num w:numId="42">
    <w:abstractNumId w:val="23"/>
  </w:num>
  <w:num w:numId="43">
    <w:abstractNumId w:val="36"/>
  </w:num>
  <w:num w:numId="44">
    <w:abstractNumId w:val="29"/>
  </w:num>
  <w:num w:numId="45">
    <w:abstractNumId w:val="35"/>
  </w:num>
  <w:num w:numId="46">
    <w:abstractNumId w:val="8"/>
  </w:num>
  <w:num w:numId="47">
    <w:abstractNumId w:val="12"/>
  </w:num>
  <w:num w:numId="4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E"/>
    <w:rsid w:val="00004EF8"/>
    <w:rsid w:val="000133E6"/>
    <w:rsid w:val="00013BE0"/>
    <w:rsid w:val="00014272"/>
    <w:rsid w:val="00024BB7"/>
    <w:rsid w:val="00030FA1"/>
    <w:rsid w:val="00032935"/>
    <w:rsid w:val="00036C35"/>
    <w:rsid w:val="00041533"/>
    <w:rsid w:val="000430E7"/>
    <w:rsid w:val="00043E3C"/>
    <w:rsid w:val="0004495F"/>
    <w:rsid w:val="00044F89"/>
    <w:rsid w:val="00060613"/>
    <w:rsid w:val="0006332C"/>
    <w:rsid w:val="000636A6"/>
    <w:rsid w:val="0006579F"/>
    <w:rsid w:val="00070BBD"/>
    <w:rsid w:val="000731D1"/>
    <w:rsid w:val="00073274"/>
    <w:rsid w:val="000771A7"/>
    <w:rsid w:val="00077DAF"/>
    <w:rsid w:val="0008205E"/>
    <w:rsid w:val="00082EE1"/>
    <w:rsid w:val="00085247"/>
    <w:rsid w:val="00086FE5"/>
    <w:rsid w:val="000A232C"/>
    <w:rsid w:val="000A51EB"/>
    <w:rsid w:val="000A5531"/>
    <w:rsid w:val="000A64E6"/>
    <w:rsid w:val="000A659F"/>
    <w:rsid w:val="000B5BBF"/>
    <w:rsid w:val="000B6EAA"/>
    <w:rsid w:val="000C0C5B"/>
    <w:rsid w:val="000C596F"/>
    <w:rsid w:val="000C5E44"/>
    <w:rsid w:val="000C6979"/>
    <w:rsid w:val="000C749D"/>
    <w:rsid w:val="000C7B9F"/>
    <w:rsid w:val="000D1A39"/>
    <w:rsid w:val="000D3FBA"/>
    <w:rsid w:val="000D6D79"/>
    <w:rsid w:val="000E01BF"/>
    <w:rsid w:val="000E1289"/>
    <w:rsid w:val="000E4CCA"/>
    <w:rsid w:val="000E59DD"/>
    <w:rsid w:val="000E70E4"/>
    <w:rsid w:val="000F24AB"/>
    <w:rsid w:val="000F474E"/>
    <w:rsid w:val="000F560D"/>
    <w:rsid w:val="000F5C78"/>
    <w:rsid w:val="000F6AC8"/>
    <w:rsid w:val="000F6D4C"/>
    <w:rsid w:val="00110B51"/>
    <w:rsid w:val="00112748"/>
    <w:rsid w:val="00112F86"/>
    <w:rsid w:val="00121B49"/>
    <w:rsid w:val="00121CAD"/>
    <w:rsid w:val="001250EA"/>
    <w:rsid w:val="00130667"/>
    <w:rsid w:val="00130C7B"/>
    <w:rsid w:val="00136ADD"/>
    <w:rsid w:val="00136FAB"/>
    <w:rsid w:val="00137D46"/>
    <w:rsid w:val="0014641D"/>
    <w:rsid w:val="00162FE2"/>
    <w:rsid w:val="00163788"/>
    <w:rsid w:val="00164D28"/>
    <w:rsid w:val="00164DD4"/>
    <w:rsid w:val="00167B0D"/>
    <w:rsid w:val="001717ED"/>
    <w:rsid w:val="00172209"/>
    <w:rsid w:val="00172BCC"/>
    <w:rsid w:val="0017777A"/>
    <w:rsid w:val="0018235C"/>
    <w:rsid w:val="00183C01"/>
    <w:rsid w:val="00190799"/>
    <w:rsid w:val="00196C21"/>
    <w:rsid w:val="00196F20"/>
    <w:rsid w:val="001A3D96"/>
    <w:rsid w:val="001A568F"/>
    <w:rsid w:val="001A6233"/>
    <w:rsid w:val="001A6480"/>
    <w:rsid w:val="001B187D"/>
    <w:rsid w:val="001C0F21"/>
    <w:rsid w:val="001C2515"/>
    <w:rsid w:val="001C6BC0"/>
    <w:rsid w:val="001C7468"/>
    <w:rsid w:val="001D01ED"/>
    <w:rsid w:val="001D134B"/>
    <w:rsid w:val="001D13C2"/>
    <w:rsid w:val="001D64CF"/>
    <w:rsid w:val="001D6C4B"/>
    <w:rsid w:val="001E08E9"/>
    <w:rsid w:val="001E0EBA"/>
    <w:rsid w:val="001E6800"/>
    <w:rsid w:val="001E7F76"/>
    <w:rsid w:val="00202C4F"/>
    <w:rsid w:val="00204B6C"/>
    <w:rsid w:val="00214CB2"/>
    <w:rsid w:val="00217CE8"/>
    <w:rsid w:val="00220828"/>
    <w:rsid w:val="00220A89"/>
    <w:rsid w:val="002253C4"/>
    <w:rsid w:val="00231659"/>
    <w:rsid w:val="00231B78"/>
    <w:rsid w:val="0023630C"/>
    <w:rsid w:val="00245781"/>
    <w:rsid w:val="00245BA5"/>
    <w:rsid w:val="002461AE"/>
    <w:rsid w:val="00256581"/>
    <w:rsid w:val="002746EF"/>
    <w:rsid w:val="00275321"/>
    <w:rsid w:val="002773AC"/>
    <w:rsid w:val="002825FE"/>
    <w:rsid w:val="00283089"/>
    <w:rsid w:val="00283B7B"/>
    <w:rsid w:val="00284EEC"/>
    <w:rsid w:val="00284EF0"/>
    <w:rsid w:val="00285FF0"/>
    <w:rsid w:val="0029118F"/>
    <w:rsid w:val="00291820"/>
    <w:rsid w:val="00295924"/>
    <w:rsid w:val="00296EC1"/>
    <w:rsid w:val="002A34DF"/>
    <w:rsid w:val="002A56DB"/>
    <w:rsid w:val="002B0C73"/>
    <w:rsid w:val="002B177B"/>
    <w:rsid w:val="002B39A0"/>
    <w:rsid w:val="002B5C53"/>
    <w:rsid w:val="002B62C9"/>
    <w:rsid w:val="002C4471"/>
    <w:rsid w:val="002C6363"/>
    <w:rsid w:val="002C6FB3"/>
    <w:rsid w:val="002C74E2"/>
    <w:rsid w:val="002E1792"/>
    <w:rsid w:val="002E2144"/>
    <w:rsid w:val="002E29A1"/>
    <w:rsid w:val="002E3231"/>
    <w:rsid w:val="002F0E93"/>
    <w:rsid w:val="002F547A"/>
    <w:rsid w:val="002F5771"/>
    <w:rsid w:val="003038AB"/>
    <w:rsid w:val="00303FEA"/>
    <w:rsid w:val="003067C3"/>
    <w:rsid w:val="003100CC"/>
    <w:rsid w:val="00312B17"/>
    <w:rsid w:val="00320763"/>
    <w:rsid w:val="00321522"/>
    <w:rsid w:val="0032177E"/>
    <w:rsid w:val="00330190"/>
    <w:rsid w:val="003303C7"/>
    <w:rsid w:val="0033058E"/>
    <w:rsid w:val="00331769"/>
    <w:rsid w:val="003318DC"/>
    <w:rsid w:val="003355AE"/>
    <w:rsid w:val="00335761"/>
    <w:rsid w:val="00340D00"/>
    <w:rsid w:val="00343137"/>
    <w:rsid w:val="00343B5B"/>
    <w:rsid w:val="00344713"/>
    <w:rsid w:val="00344E1F"/>
    <w:rsid w:val="003453FC"/>
    <w:rsid w:val="00346E4D"/>
    <w:rsid w:val="003479F7"/>
    <w:rsid w:val="003510CC"/>
    <w:rsid w:val="0035242A"/>
    <w:rsid w:val="00354F6D"/>
    <w:rsid w:val="003636A3"/>
    <w:rsid w:val="0036489E"/>
    <w:rsid w:val="00365A2B"/>
    <w:rsid w:val="00370F64"/>
    <w:rsid w:val="003713A0"/>
    <w:rsid w:val="00381DD2"/>
    <w:rsid w:val="00387C79"/>
    <w:rsid w:val="00390771"/>
    <w:rsid w:val="00392BB7"/>
    <w:rsid w:val="00392F69"/>
    <w:rsid w:val="00393DB6"/>
    <w:rsid w:val="00393E7A"/>
    <w:rsid w:val="003975F7"/>
    <w:rsid w:val="003A1257"/>
    <w:rsid w:val="003A1CF7"/>
    <w:rsid w:val="003A47EB"/>
    <w:rsid w:val="003A6029"/>
    <w:rsid w:val="003B1340"/>
    <w:rsid w:val="003B6B43"/>
    <w:rsid w:val="003C1838"/>
    <w:rsid w:val="003C1894"/>
    <w:rsid w:val="003C3FD5"/>
    <w:rsid w:val="003C6BAE"/>
    <w:rsid w:val="003D08D0"/>
    <w:rsid w:val="003D3AFB"/>
    <w:rsid w:val="003D506D"/>
    <w:rsid w:val="003E110E"/>
    <w:rsid w:val="003E6A21"/>
    <w:rsid w:val="003F1358"/>
    <w:rsid w:val="003F39DA"/>
    <w:rsid w:val="00401A7F"/>
    <w:rsid w:val="00403EE6"/>
    <w:rsid w:val="00417274"/>
    <w:rsid w:val="00417D6B"/>
    <w:rsid w:val="00423BB7"/>
    <w:rsid w:val="0042634F"/>
    <w:rsid w:val="00426CF5"/>
    <w:rsid w:val="00427BF6"/>
    <w:rsid w:val="00435B81"/>
    <w:rsid w:val="00435BE2"/>
    <w:rsid w:val="00444017"/>
    <w:rsid w:val="00444800"/>
    <w:rsid w:val="00450293"/>
    <w:rsid w:val="004554D9"/>
    <w:rsid w:val="00462546"/>
    <w:rsid w:val="00463247"/>
    <w:rsid w:val="004642AF"/>
    <w:rsid w:val="00464A6B"/>
    <w:rsid w:val="00467924"/>
    <w:rsid w:val="00475D0C"/>
    <w:rsid w:val="00480E7A"/>
    <w:rsid w:val="0048148C"/>
    <w:rsid w:val="0048337F"/>
    <w:rsid w:val="00484EA1"/>
    <w:rsid w:val="00485221"/>
    <w:rsid w:val="00491100"/>
    <w:rsid w:val="00495C08"/>
    <w:rsid w:val="004A11F4"/>
    <w:rsid w:val="004A4BD8"/>
    <w:rsid w:val="004B46A4"/>
    <w:rsid w:val="004B71EA"/>
    <w:rsid w:val="004C1523"/>
    <w:rsid w:val="004D3381"/>
    <w:rsid w:val="004D3F0A"/>
    <w:rsid w:val="004D79F3"/>
    <w:rsid w:val="004E535F"/>
    <w:rsid w:val="004E7CD2"/>
    <w:rsid w:val="004F2648"/>
    <w:rsid w:val="004F3EE4"/>
    <w:rsid w:val="004F70EE"/>
    <w:rsid w:val="004F7576"/>
    <w:rsid w:val="004F7B3D"/>
    <w:rsid w:val="00501E7F"/>
    <w:rsid w:val="00502874"/>
    <w:rsid w:val="005112CA"/>
    <w:rsid w:val="005119FB"/>
    <w:rsid w:val="00511CAD"/>
    <w:rsid w:val="00515E5E"/>
    <w:rsid w:val="005170C5"/>
    <w:rsid w:val="00517D91"/>
    <w:rsid w:val="005216E5"/>
    <w:rsid w:val="005345FB"/>
    <w:rsid w:val="00545F5C"/>
    <w:rsid w:val="00546BEA"/>
    <w:rsid w:val="00552429"/>
    <w:rsid w:val="00554E49"/>
    <w:rsid w:val="00557611"/>
    <w:rsid w:val="005609F8"/>
    <w:rsid w:val="00563B28"/>
    <w:rsid w:val="00564AF2"/>
    <w:rsid w:val="00566AF9"/>
    <w:rsid w:val="0057057D"/>
    <w:rsid w:val="00572903"/>
    <w:rsid w:val="00575C09"/>
    <w:rsid w:val="00575ECA"/>
    <w:rsid w:val="00576A29"/>
    <w:rsid w:val="00577F57"/>
    <w:rsid w:val="00580898"/>
    <w:rsid w:val="005818C4"/>
    <w:rsid w:val="005910F9"/>
    <w:rsid w:val="0059288A"/>
    <w:rsid w:val="005A1025"/>
    <w:rsid w:val="005A16D9"/>
    <w:rsid w:val="005A67BA"/>
    <w:rsid w:val="005B00D1"/>
    <w:rsid w:val="005B06E8"/>
    <w:rsid w:val="005B5905"/>
    <w:rsid w:val="005B5AA1"/>
    <w:rsid w:val="005C1599"/>
    <w:rsid w:val="005C5580"/>
    <w:rsid w:val="005D11F9"/>
    <w:rsid w:val="005D16FE"/>
    <w:rsid w:val="005D222C"/>
    <w:rsid w:val="005E3CCC"/>
    <w:rsid w:val="005E47FB"/>
    <w:rsid w:val="005E5770"/>
    <w:rsid w:val="005E6BF5"/>
    <w:rsid w:val="005F15F9"/>
    <w:rsid w:val="005F3DD1"/>
    <w:rsid w:val="005F4F3E"/>
    <w:rsid w:val="005F6793"/>
    <w:rsid w:val="005F6A73"/>
    <w:rsid w:val="005F72DA"/>
    <w:rsid w:val="00601338"/>
    <w:rsid w:val="0060294A"/>
    <w:rsid w:val="00603C6D"/>
    <w:rsid w:val="006048B1"/>
    <w:rsid w:val="00616AB0"/>
    <w:rsid w:val="006243EC"/>
    <w:rsid w:val="00624FBB"/>
    <w:rsid w:val="006272E9"/>
    <w:rsid w:val="00630078"/>
    <w:rsid w:val="00636332"/>
    <w:rsid w:val="00641778"/>
    <w:rsid w:val="00644CC1"/>
    <w:rsid w:val="00651A0F"/>
    <w:rsid w:val="006538CE"/>
    <w:rsid w:val="00661B8D"/>
    <w:rsid w:val="006627C9"/>
    <w:rsid w:val="00663120"/>
    <w:rsid w:val="00667E56"/>
    <w:rsid w:val="006708DB"/>
    <w:rsid w:val="006735DA"/>
    <w:rsid w:val="006762EB"/>
    <w:rsid w:val="0067739A"/>
    <w:rsid w:val="00677D11"/>
    <w:rsid w:val="0068002C"/>
    <w:rsid w:val="00680722"/>
    <w:rsid w:val="00691C8F"/>
    <w:rsid w:val="00696E94"/>
    <w:rsid w:val="00697DD3"/>
    <w:rsid w:val="006A1305"/>
    <w:rsid w:val="006A2CBC"/>
    <w:rsid w:val="006A7AA5"/>
    <w:rsid w:val="006B0AD8"/>
    <w:rsid w:val="006B0CBB"/>
    <w:rsid w:val="006B3A71"/>
    <w:rsid w:val="006C2E49"/>
    <w:rsid w:val="006C3015"/>
    <w:rsid w:val="006C37B0"/>
    <w:rsid w:val="006C37D3"/>
    <w:rsid w:val="006D32DB"/>
    <w:rsid w:val="006D50C3"/>
    <w:rsid w:val="006D747D"/>
    <w:rsid w:val="006E0ADE"/>
    <w:rsid w:val="006E12E1"/>
    <w:rsid w:val="006E2219"/>
    <w:rsid w:val="006E26B4"/>
    <w:rsid w:val="006E2E5B"/>
    <w:rsid w:val="006E3E98"/>
    <w:rsid w:val="006E5457"/>
    <w:rsid w:val="006F3957"/>
    <w:rsid w:val="006F6F7C"/>
    <w:rsid w:val="006F7658"/>
    <w:rsid w:val="007011E5"/>
    <w:rsid w:val="00701F7C"/>
    <w:rsid w:val="007041BE"/>
    <w:rsid w:val="00704A17"/>
    <w:rsid w:val="00706FAD"/>
    <w:rsid w:val="007077B3"/>
    <w:rsid w:val="00707B8C"/>
    <w:rsid w:val="00715152"/>
    <w:rsid w:val="00715303"/>
    <w:rsid w:val="00715D3B"/>
    <w:rsid w:val="007168ED"/>
    <w:rsid w:val="00721FA2"/>
    <w:rsid w:val="00725487"/>
    <w:rsid w:val="007268B0"/>
    <w:rsid w:val="0072692E"/>
    <w:rsid w:val="00731FCE"/>
    <w:rsid w:val="007345D3"/>
    <w:rsid w:val="00741463"/>
    <w:rsid w:val="00741903"/>
    <w:rsid w:val="007420C7"/>
    <w:rsid w:val="00744DFE"/>
    <w:rsid w:val="00744F08"/>
    <w:rsid w:val="00750405"/>
    <w:rsid w:val="0075068B"/>
    <w:rsid w:val="0076500B"/>
    <w:rsid w:val="0077169B"/>
    <w:rsid w:val="007752AD"/>
    <w:rsid w:val="00775CAE"/>
    <w:rsid w:val="00777666"/>
    <w:rsid w:val="007916A8"/>
    <w:rsid w:val="0079185A"/>
    <w:rsid w:val="007A47BE"/>
    <w:rsid w:val="007A4A03"/>
    <w:rsid w:val="007A5655"/>
    <w:rsid w:val="007B2897"/>
    <w:rsid w:val="007C0AC5"/>
    <w:rsid w:val="007C45D0"/>
    <w:rsid w:val="007C6370"/>
    <w:rsid w:val="007D57D4"/>
    <w:rsid w:val="007D76CA"/>
    <w:rsid w:val="007E0B6C"/>
    <w:rsid w:val="007E6181"/>
    <w:rsid w:val="007E7DC8"/>
    <w:rsid w:val="007F2E1F"/>
    <w:rsid w:val="007F34C3"/>
    <w:rsid w:val="00801167"/>
    <w:rsid w:val="00804E7E"/>
    <w:rsid w:val="00810551"/>
    <w:rsid w:val="008137DB"/>
    <w:rsid w:val="008147F1"/>
    <w:rsid w:val="00814A91"/>
    <w:rsid w:val="00814DC7"/>
    <w:rsid w:val="008157CA"/>
    <w:rsid w:val="00815DFC"/>
    <w:rsid w:val="008163A6"/>
    <w:rsid w:val="00816E84"/>
    <w:rsid w:val="008200E4"/>
    <w:rsid w:val="00820A2C"/>
    <w:rsid w:val="00821664"/>
    <w:rsid w:val="00823890"/>
    <w:rsid w:val="008247BB"/>
    <w:rsid w:val="00827E2E"/>
    <w:rsid w:val="00830666"/>
    <w:rsid w:val="00830C7F"/>
    <w:rsid w:val="00831F55"/>
    <w:rsid w:val="0083686E"/>
    <w:rsid w:val="00837437"/>
    <w:rsid w:val="00840347"/>
    <w:rsid w:val="008416BE"/>
    <w:rsid w:val="00841AD4"/>
    <w:rsid w:val="0084602A"/>
    <w:rsid w:val="008547F8"/>
    <w:rsid w:val="00855459"/>
    <w:rsid w:val="00862423"/>
    <w:rsid w:val="00862FA4"/>
    <w:rsid w:val="0086745B"/>
    <w:rsid w:val="008712AA"/>
    <w:rsid w:val="00873ADC"/>
    <w:rsid w:val="00876EF0"/>
    <w:rsid w:val="00881724"/>
    <w:rsid w:val="00881C4E"/>
    <w:rsid w:val="00886E22"/>
    <w:rsid w:val="008955F7"/>
    <w:rsid w:val="008975CD"/>
    <w:rsid w:val="008A47F1"/>
    <w:rsid w:val="008A63C0"/>
    <w:rsid w:val="008A733F"/>
    <w:rsid w:val="008C2C7C"/>
    <w:rsid w:val="008C4256"/>
    <w:rsid w:val="008C6D54"/>
    <w:rsid w:val="008D350B"/>
    <w:rsid w:val="008D636C"/>
    <w:rsid w:val="008E0E83"/>
    <w:rsid w:val="008E5929"/>
    <w:rsid w:val="008E5B78"/>
    <w:rsid w:val="008E6E0D"/>
    <w:rsid w:val="008F2AF1"/>
    <w:rsid w:val="008F3800"/>
    <w:rsid w:val="008F6F4F"/>
    <w:rsid w:val="009023B4"/>
    <w:rsid w:val="00905E6D"/>
    <w:rsid w:val="00907561"/>
    <w:rsid w:val="00912157"/>
    <w:rsid w:val="009128CF"/>
    <w:rsid w:val="00915AD6"/>
    <w:rsid w:val="0092105C"/>
    <w:rsid w:val="00922B2E"/>
    <w:rsid w:val="0092312A"/>
    <w:rsid w:val="009236D0"/>
    <w:rsid w:val="00923E97"/>
    <w:rsid w:val="009268F1"/>
    <w:rsid w:val="00932AAA"/>
    <w:rsid w:val="0094248E"/>
    <w:rsid w:val="00942692"/>
    <w:rsid w:val="0094403B"/>
    <w:rsid w:val="00952DE1"/>
    <w:rsid w:val="00965E06"/>
    <w:rsid w:val="0096618D"/>
    <w:rsid w:val="00983809"/>
    <w:rsid w:val="0098544D"/>
    <w:rsid w:val="00985E70"/>
    <w:rsid w:val="00987939"/>
    <w:rsid w:val="009901AB"/>
    <w:rsid w:val="00990FE8"/>
    <w:rsid w:val="0099131A"/>
    <w:rsid w:val="00995B96"/>
    <w:rsid w:val="00995C14"/>
    <w:rsid w:val="009A4BE2"/>
    <w:rsid w:val="009A5E7C"/>
    <w:rsid w:val="009B07E7"/>
    <w:rsid w:val="009B21C2"/>
    <w:rsid w:val="009B2354"/>
    <w:rsid w:val="009B2B13"/>
    <w:rsid w:val="009B796C"/>
    <w:rsid w:val="009B7B37"/>
    <w:rsid w:val="009C2FEA"/>
    <w:rsid w:val="009C48CC"/>
    <w:rsid w:val="009C6DB2"/>
    <w:rsid w:val="009D2279"/>
    <w:rsid w:val="009D3017"/>
    <w:rsid w:val="009D34D5"/>
    <w:rsid w:val="009E7059"/>
    <w:rsid w:val="009F164C"/>
    <w:rsid w:val="009F21D4"/>
    <w:rsid w:val="009F3D1D"/>
    <w:rsid w:val="009F3DFD"/>
    <w:rsid w:val="009F66D2"/>
    <w:rsid w:val="009F7930"/>
    <w:rsid w:val="00A00308"/>
    <w:rsid w:val="00A003D0"/>
    <w:rsid w:val="00A030C2"/>
    <w:rsid w:val="00A046BA"/>
    <w:rsid w:val="00A06B12"/>
    <w:rsid w:val="00A07AB7"/>
    <w:rsid w:val="00A11DE2"/>
    <w:rsid w:val="00A16FD4"/>
    <w:rsid w:val="00A24498"/>
    <w:rsid w:val="00A27C2A"/>
    <w:rsid w:val="00A32344"/>
    <w:rsid w:val="00A34EA8"/>
    <w:rsid w:val="00A35B6F"/>
    <w:rsid w:val="00A36C36"/>
    <w:rsid w:val="00A476BD"/>
    <w:rsid w:val="00A72378"/>
    <w:rsid w:val="00A75C0D"/>
    <w:rsid w:val="00A83182"/>
    <w:rsid w:val="00A83A2F"/>
    <w:rsid w:val="00A8421A"/>
    <w:rsid w:val="00A84B2A"/>
    <w:rsid w:val="00A84D3A"/>
    <w:rsid w:val="00A85A5D"/>
    <w:rsid w:val="00A90660"/>
    <w:rsid w:val="00A91561"/>
    <w:rsid w:val="00A94277"/>
    <w:rsid w:val="00A95D00"/>
    <w:rsid w:val="00AA0567"/>
    <w:rsid w:val="00AB4569"/>
    <w:rsid w:val="00AB45C3"/>
    <w:rsid w:val="00AC4199"/>
    <w:rsid w:val="00AC71A3"/>
    <w:rsid w:val="00AD0D0D"/>
    <w:rsid w:val="00AE0E09"/>
    <w:rsid w:val="00AE405E"/>
    <w:rsid w:val="00AE4C64"/>
    <w:rsid w:val="00AE52B7"/>
    <w:rsid w:val="00AF2DA0"/>
    <w:rsid w:val="00AF45DE"/>
    <w:rsid w:val="00AF520B"/>
    <w:rsid w:val="00B007E9"/>
    <w:rsid w:val="00B128CC"/>
    <w:rsid w:val="00B1554B"/>
    <w:rsid w:val="00B2401E"/>
    <w:rsid w:val="00B330BB"/>
    <w:rsid w:val="00B3343F"/>
    <w:rsid w:val="00B345B5"/>
    <w:rsid w:val="00B36CC6"/>
    <w:rsid w:val="00B372EE"/>
    <w:rsid w:val="00B3731F"/>
    <w:rsid w:val="00B40514"/>
    <w:rsid w:val="00B45015"/>
    <w:rsid w:val="00B516B1"/>
    <w:rsid w:val="00B518BB"/>
    <w:rsid w:val="00B52122"/>
    <w:rsid w:val="00B564D6"/>
    <w:rsid w:val="00B5668D"/>
    <w:rsid w:val="00B64037"/>
    <w:rsid w:val="00B70951"/>
    <w:rsid w:val="00B75891"/>
    <w:rsid w:val="00B75AB3"/>
    <w:rsid w:val="00B81013"/>
    <w:rsid w:val="00B8401E"/>
    <w:rsid w:val="00B87483"/>
    <w:rsid w:val="00B915C0"/>
    <w:rsid w:val="00B96007"/>
    <w:rsid w:val="00B97BA0"/>
    <w:rsid w:val="00B97F98"/>
    <w:rsid w:val="00BA5660"/>
    <w:rsid w:val="00BB0FAC"/>
    <w:rsid w:val="00BB15FE"/>
    <w:rsid w:val="00BB4993"/>
    <w:rsid w:val="00BB61C6"/>
    <w:rsid w:val="00BB6671"/>
    <w:rsid w:val="00BC06D0"/>
    <w:rsid w:val="00BC0D2A"/>
    <w:rsid w:val="00BC1FBC"/>
    <w:rsid w:val="00BC6B00"/>
    <w:rsid w:val="00BC799B"/>
    <w:rsid w:val="00BD0C2C"/>
    <w:rsid w:val="00BD572D"/>
    <w:rsid w:val="00BE0FE1"/>
    <w:rsid w:val="00BE14F4"/>
    <w:rsid w:val="00BE20EC"/>
    <w:rsid w:val="00BE3680"/>
    <w:rsid w:val="00BE523E"/>
    <w:rsid w:val="00BF2C7B"/>
    <w:rsid w:val="00BF7129"/>
    <w:rsid w:val="00C04A07"/>
    <w:rsid w:val="00C12A4C"/>
    <w:rsid w:val="00C171E5"/>
    <w:rsid w:val="00C2045F"/>
    <w:rsid w:val="00C22556"/>
    <w:rsid w:val="00C259C1"/>
    <w:rsid w:val="00C302F5"/>
    <w:rsid w:val="00C3253C"/>
    <w:rsid w:val="00C347E7"/>
    <w:rsid w:val="00C35570"/>
    <w:rsid w:val="00C367DA"/>
    <w:rsid w:val="00C42F9A"/>
    <w:rsid w:val="00C448AC"/>
    <w:rsid w:val="00C46907"/>
    <w:rsid w:val="00C55C96"/>
    <w:rsid w:val="00C60F2E"/>
    <w:rsid w:val="00C65D4A"/>
    <w:rsid w:val="00C664FC"/>
    <w:rsid w:val="00C7170F"/>
    <w:rsid w:val="00C77673"/>
    <w:rsid w:val="00C7790F"/>
    <w:rsid w:val="00C80B10"/>
    <w:rsid w:val="00C82A5C"/>
    <w:rsid w:val="00C83BE8"/>
    <w:rsid w:val="00C9161A"/>
    <w:rsid w:val="00C91C37"/>
    <w:rsid w:val="00C9203E"/>
    <w:rsid w:val="00C9692A"/>
    <w:rsid w:val="00CA27B8"/>
    <w:rsid w:val="00CA5EC1"/>
    <w:rsid w:val="00CB2458"/>
    <w:rsid w:val="00CB3F83"/>
    <w:rsid w:val="00CB7BA5"/>
    <w:rsid w:val="00CC3BED"/>
    <w:rsid w:val="00CC4EB3"/>
    <w:rsid w:val="00CD40DD"/>
    <w:rsid w:val="00CD7472"/>
    <w:rsid w:val="00CE22B0"/>
    <w:rsid w:val="00CF5F54"/>
    <w:rsid w:val="00D01CC8"/>
    <w:rsid w:val="00D22254"/>
    <w:rsid w:val="00D252C8"/>
    <w:rsid w:val="00D25B79"/>
    <w:rsid w:val="00D26C54"/>
    <w:rsid w:val="00D326A5"/>
    <w:rsid w:val="00D402C7"/>
    <w:rsid w:val="00D41D5A"/>
    <w:rsid w:val="00D42F05"/>
    <w:rsid w:val="00D44A97"/>
    <w:rsid w:val="00D44DE0"/>
    <w:rsid w:val="00D45277"/>
    <w:rsid w:val="00D512BD"/>
    <w:rsid w:val="00D524DC"/>
    <w:rsid w:val="00D63631"/>
    <w:rsid w:val="00D6371D"/>
    <w:rsid w:val="00D665DF"/>
    <w:rsid w:val="00D70FAF"/>
    <w:rsid w:val="00D7401F"/>
    <w:rsid w:val="00D756F5"/>
    <w:rsid w:val="00D76692"/>
    <w:rsid w:val="00D80325"/>
    <w:rsid w:val="00D83C21"/>
    <w:rsid w:val="00D847C5"/>
    <w:rsid w:val="00D848F3"/>
    <w:rsid w:val="00D853BA"/>
    <w:rsid w:val="00D9054E"/>
    <w:rsid w:val="00D9088F"/>
    <w:rsid w:val="00D951ED"/>
    <w:rsid w:val="00D97584"/>
    <w:rsid w:val="00DA4F2A"/>
    <w:rsid w:val="00DB081E"/>
    <w:rsid w:val="00DB12A1"/>
    <w:rsid w:val="00DB13A9"/>
    <w:rsid w:val="00DB24EF"/>
    <w:rsid w:val="00DB74DA"/>
    <w:rsid w:val="00DC3144"/>
    <w:rsid w:val="00DC3465"/>
    <w:rsid w:val="00DC5AB9"/>
    <w:rsid w:val="00DD2D3C"/>
    <w:rsid w:val="00DD4A7B"/>
    <w:rsid w:val="00DD7B8F"/>
    <w:rsid w:val="00DE0822"/>
    <w:rsid w:val="00E00694"/>
    <w:rsid w:val="00E01EC2"/>
    <w:rsid w:val="00E02C96"/>
    <w:rsid w:val="00E1171E"/>
    <w:rsid w:val="00E16C33"/>
    <w:rsid w:val="00E21795"/>
    <w:rsid w:val="00E260F3"/>
    <w:rsid w:val="00E346B0"/>
    <w:rsid w:val="00E418F0"/>
    <w:rsid w:val="00E42082"/>
    <w:rsid w:val="00E44123"/>
    <w:rsid w:val="00E457FF"/>
    <w:rsid w:val="00E46741"/>
    <w:rsid w:val="00E502D8"/>
    <w:rsid w:val="00E532F9"/>
    <w:rsid w:val="00E55A2C"/>
    <w:rsid w:val="00E56F84"/>
    <w:rsid w:val="00E602C7"/>
    <w:rsid w:val="00E64BF3"/>
    <w:rsid w:val="00E65189"/>
    <w:rsid w:val="00E66594"/>
    <w:rsid w:val="00E66A7E"/>
    <w:rsid w:val="00E72584"/>
    <w:rsid w:val="00E72F5B"/>
    <w:rsid w:val="00E730CB"/>
    <w:rsid w:val="00E733C5"/>
    <w:rsid w:val="00E73E1D"/>
    <w:rsid w:val="00E805E6"/>
    <w:rsid w:val="00E81026"/>
    <w:rsid w:val="00E812B7"/>
    <w:rsid w:val="00E84E1E"/>
    <w:rsid w:val="00E84F3B"/>
    <w:rsid w:val="00E86164"/>
    <w:rsid w:val="00E934BB"/>
    <w:rsid w:val="00E97B3B"/>
    <w:rsid w:val="00E97FD1"/>
    <w:rsid w:val="00EA06CB"/>
    <w:rsid w:val="00EA3E4D"/>
    <w:rsid w:val="00EA499F"/>
    <w:rsid w:val="00EA53EE"/>
    <w:rsid w:val="00EB1C45"/>
    <w:rsid w:val="00EB2541"/>
    <w:rsid w:val="00EB2AE0"/>
    <w:rsid w:val="00EB40D5"/>
    <w:rsid w:val="00EB5AD9"/>
    <w:rsid w:val="00EC007F"/>
    <w:rsid w:val="00EC1C9E"/>
    <w:rsid w:val="00ED303A"/>
    <w:rsid w:val="00ED3FAA"/>
    <w:rsid w:val="00ED660A"/>
    <w:rsid w:val="00EE0F25"/>
    <w:rsid w:val="00EE7E5B"/>
    <w:rsid w:val="00EF08F0"/>
    <w:rsid w:val="00F05879"/>
    <w:rsid w:val="00F06508"/>
    <w:rsid w:val="00F15388"/>
    <w:rsid w:val="00F15BD6"/>
    <w:rsid w:val="00F16FAA"/>
    <w:rsid w:val="00F17A2B"/>
    <w:rsid w:val="00F20031"/>
    <w:rsid w:val="00F24E9F"/>
    <w:rsid w:val="00F25640"/>
    <w:rsid w:val="00F26FDA"/>
    <w:rsid w:val="00F3041D"/>
    <w:rsid w:val="00F337F7"/>
    <w:rsid w:val="00F344EC"/>
    <w:rsid w:val="00F4619E"/>
    <w:rsid w:val="00F46924"/>
    <w:rsid w:val="00F47AA9"/>
    <w:rsid w:val="00F51309"/>
    <w:rsid w:val="00F51F6D"/>
    <w:rsid w:val="00F528C4"/>
    <w:rsid w:val="00F60514"/>
    <w:rsid w:val="00F62E16"/>
    <w:rsid w:val="00F64812"/>
    <w:rsid w:val="00F65930"/>
    <w:rsid w:val="00F65A3E"/>
    <w:rsid w:val="00F72976"/>
    <w:rsid w:val="00F753C8"/>
    <w:rsid w:val="00F7610E"/>
    <w:rsid w:val="00F80475"/>
    <w:rsid w:val="00F8706A"/>
    <w:rsid w:val="00F94A7F"/>
    <w:rsid w:val="00F956AD"/>
    <w:rsid w:val="00F9746F"/>
    <w:rsid w:val="00FA05AB"/>
    <w:rsid w:val="00FA0C3B"/>
    <w:rsid w:val="00FA3974"/>
    <w:rsid w:val="00FA53E2"/>
    <w:rsid w:val="00FB05B1"/>
    <w:rsid w:val="00FB0A4F"/>
    <w:rsid w:val="00FB0EF2"/>
    <w:rsid w:val="00FB3914"/>
    <w:rsid w:val="00FB50AE"/>
    <w:rsid w:val="00FC2F4F"/>
    <w:rsid w:val="00FD174D"/>
    <w:rsid w:val="00FD25BE"/>
    <w:rsid w:val="00FD449D"/>
    <w:rsid w:val="00FD50DF"/>
    <w:rsid w:val="00FD522F"/>
    <w:rsid w:val="00FD6BAF"/>
    <w:rsid w:val="00FE028D"/>
    <w:rsid w:val="00FE1B9D"/>
    <w:rsid w:val="00FE21DC"/>
    <w:rsid w:val="00FE27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8CE9"/>
  <w15:docId w15:val="{7734D9DB-59CE-4C00-A1D8-68D73239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ED"/>
    <w:pPr>
      <w:spacing w:before="120" w:after="120" w:line="240" w:lineRule="auto"/>
    </w:pPr>
    <w:rPr>
      <w:rFonts w:ascii="Trebuchet MS" w:eastAsia="Times New Roman" w:hAnsi="Trebuchet MS" w:cs="Times New Roman"/>
      <w:sz w:val="20"/>
      <w:szCs w:val="24"/>
    </w:rPr>
  </w:style>
  <w:style w:type="paragraph" w:styleId="Heading1">
    <w:name w:val="heading 1"/>
    <w:aliases w:val="Char"/>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Fejléc 2"/>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iPriority w:val="99"/>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uiPriority w:val="99"/>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aliases w:val="Char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Fejléc 2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3"/>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 w:type="paragraph" w:customStyle="1" w:styleId="instruct">
    <w:name w:val="instruct"/>
    <w:basedOn w:val="Normal"/>
    <w:rsid w:val="00644CC1"/>
    <w:pPr>
      <w:widowControl w:val="0"/>
      <w:autoSpaceDE w:val="0"/>
      <w:autoSpaceDN w:val="0"/>
      <w:adjustRightInd w:val="0"/>
      <w:spacing w:before="40" w:after="40"/>
    </w:pPr>
    <w:rPr>
      <w:rFonts w:cs="Arial"/>
      <w:i/>
      <w:iCs/>
      <w:szCs w:val="21"/>
      <w:lang w:eastAsia="sk-SK"/>
    </w:rPr>
  </w:style>
  <w:style w:type="paragraph" w:styleId="TOC1">
    <w:name w:val="toc 1"/>
    <w:basedOn w:val="Normal"/>
    <w:next w:val="Normal"/>
    <w:autoRedefine/>
    <w:semiHidden/>
    <w:rsid w:val="003E6A21"/>
    <w:rPr>
      <w:rFonts w:ascii="Arial" w:hAnsi="Arial"/>
    </w:rPr>
  </w:style>
  <w:style w:type="paragraph" w:customStyle="1" w:styleId="maintext">
    <w:name w:val="maintext"/>
    <w:basedOn w:val="Normal"/>
    <w:rsid w:val="0086745B"/>
    <w:pPr>
      <w:jc w:val="both"/>
    </w:pPr>
    <w:rPr>
      <w:rFonts w:ascii="Arial" w:hAnsi="Arial" w:cs="Arial"/>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387">
      <w:bodyDiv w:val="1"/>
      <w:marLeft w:val="0"/>
      <w:marRight w:val="0"/>
      <w:marTop w:val="0"/>
      <w:marBottom w:val="0"/>
      <w:divBdr>
        <w:top w:val="none" w:sz="0" w:space="0" w:color="auto"/>
        <w:left w:val="none" w:sz="0" w:space="0" w:color="auto"/>
        <w:bottom w:val="none" w:sz="0" w:space="0" w:color="auto"/>
        <w:right w:val="none" w:sz="0" w:space="0" w:color="auto"/>
      </w:divBdr>
    </w:div>
    <w:div w:id="539509997">
      <w:bodyDiv w:val="1"/>
      <w:marLeft w:val="0"/>
      <w:marRight w:val="0"/>
      <w:marTop w:val="0"/>
      <w:marBottom w:val="0"/>
      <w:divBdr>
        <w:top w:val="none" w:sz="0" w:space="0" w:color="auto"/>
        <w:left w:val="none" w:sz="0" w:space="0" w:color="auto"/>
        <w:bottom w:val="none" w:sz="0" w:space="0" w:color="auto"/>
        <w:right w:val="none" w:sz="0" w:space="0" w:color="auto"/>
      </w:divBdr>
    </w:div>
    <w:div w:id="610167822">
      <w:bodyDiv w:val="1"/>
      <w:marLeft w:val="0"/>
      <w:marRight w:val="0"/>
      <w:marTop w:val="0"/>
      <w:marBottom w:val="0"/>
      <w:divBdr>
        <w:top w:val="none" w:sz="0" w:space="0" w:color="auto"/>
        <w:left w:val="none" w:sz="0" w:space="0" w:color="auto"/>
        <w:bottom w:val="none" w:sz="0" w:space="0" w:color="auto"/>
        <w:right w:val="none" w:sz="0" w:space="0" w:color="auto"/>
      </w:divBdr>
    </w:div>
    <w:div w:id="684600015">
      <w:bodyDiv w:val="1"/>
      <w:marLeft w:val="0"/>
      <w:marRight w:val="0"/>
      <w:marTop w:val="0"/>
      <w:marBottom w:val="0"/>
      <w:divBdr>
        <w:top w:val="none" w:sz="0" w:space="0" w:color="auto"/>
        <w:left w:val="none" w:sz="0" w:space="0" w:color="auto"/>
        <w:bottom w:val="none" w:sz="0" w:space="0" w:color="auto"/>
        <w:right w:val="none" w:sz="0" w:space="0" w:color="auto"/>
      </w:divBdr>
    </w:div>
    <w:div w:id="785541170">
      <w:bodyDiv w:val="1"/>
      <w:marLeft w:val="0"/>
      <w:marRight w:val="0"/>
      <w:marTop w:val="0"/>
      <w:marBottom w:val="0"/>
      <w:divBdr>
        <w:top w:val="none" w:sz="0" w:space="0" w:color="auto"/>
        <w:left w:val="none" w:sz="0" w:space="0" w:color="auto"/>
        <w:bottom w:val="none" w:sz="0" w:space="0" w:color="auto"/>
        <w:right w:val="none" w:sz="0" w:space="0" w:color="auto"/>
      </w:divBdr>
    </w:div>
    <w:div w:id="847645217">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331133802">
      <w:bodyDiv w:val="1"/>
      <w:marLeft w:val="0"/>
      <w:marRight w:val="0"/>
      <w:marTop w:val="0"/>
      <w:marBottom w:val="0"/>
      <w:divBdr>
        <w:top w:val="none" w:sz="0" w:space="0" w:color="auto"/>
        <w:left w:val="none" w:sz="0" w:space="0" w:color="auto"/>
        <w:bottom w:val="none" w:sz="0" w:space="0" w:color="auto"/>
        <w:right w:val="none" w:sz="0" w:space="0" w:color="auto"/>
      </w:divBdr>
    </w:div>
    <w:div w:id="1559365148">
      <w:bodyDiv w:val="1"/>
      <w:marLeft w:val="0"/>
      <w:marRight w:val="0"/>
      <w:marTop w:val="0"/>
      <w:marBottom w:val="0"/>
      <w:divBdr>
        <w:top w:val="none" w:sz="0" w:space="0" w:color="auto"/>
        <w:left w:val="none" w:sz="0" w:space="0" w:color="auto"/>
        <w:bottom w:val="none" w:sz="0" w:space="0" w:color="auto"/>
        <w:right w:val="none" w:sz="0" w:space="0" w:color="auto"/>
      </w:divBdr>
    </w:div>
    <w:div w:id="1578829055">
      <w:bodyDiv w:val="1"/>
      <w:marLeft w:val="0"/>
      <w:marRight w:val="0"/>
      <w:marTop w:val="0"/>
      <w:marBottom w:val="0"/>
      <w:divBdr>
        <w:top w:val="none" w:sz="0" w:space="0" w:color="auto"/>
        <w:left w:val="none" w:sz="0" w:space="0" w:color="auto"/>
        <w:bottom w:val="none" w:sz="0" w:space="0" w:color="auto"/>
        <w:right w:val="none" w:sz="0" w:space="0" w:color="auto"/>
      </w:divBdr>
    </w:div>
    <w:div w:id="1702784212">
      <w:bodyDiv w:val="1"/>
      <w:marLeft w:val="0"/>
      <w:marRight w:val="0"/>
      <w:marTop w:val="0"/>
      <w:marBottom w:val="0"/>
      <w:divBdr>
        <w:top w:val="none" w:sz="0" w:space="0" w:color="auto"/>
        <w:left w:val="none" w:sz="0" w:space="0" w:color="auto"/>
        <w:bottom w:val="none" w:sz="0" w:space="0" w:color="auto"/>
        <w:right w:val="none" w:sz="0" w:space="0" w:color="auto"/>
      </w:divBdr>
    </w:div>
    <w:div w:id="1780637144">
      <w:bodyDiv w:val="1"/>
      <w:marLeft w:val="0"/>
      <w:marRight w:val="0"/>
      <w:marTop w:val="0"/>
      <w:marBottom w:val="0"/>
      <w:divBdr>
        <w:top w:val="none" w:sz="0" w:space="0" w:color="auto"/>
        <w:left w:val="none" w:sz="0" w:space="0" w:color="auto"/>
        <w:bottom w:val="none" w:sz="0" w:space="0" w:color="auto"/>
        <w:right w:val="none" w:sz="0" w:space="0" w:color="auto"/>
      </w:divBdr>
    </w:div>
    <w:div w:id="1783182790">
      <w:bodyDiv w:val="1"/>
      <w:marLeft w:val="0"/>
      <w:marRight w:val="0"/>
      <w:marTop w:val="0"/>
      <w:marBottom w:val="0"/>
      <w:divBdr>
        <w:top w:val="none" w:sz="0" w:space="0" w:color="auto"/>
        <w:left w:val="none" w:sz="0" w:space="0" w:color="auto"/>
        <w:bottom w:val="none" w:sz="0" w:space="0" w:color="auto"/>
        <w:right w:val="none" w:sz="0" w:space="0" w:color="auto"/>
      </w:divBdr>
    </w:div>
    <w:div w:id="1832453430">
      <w:bodyDiv w:val="1"/>
      <w:marLeft w:val="0"/>
      <w:marRight w:val="0"/>
      <w:marTop w:val="0"/>
      <w:marBottom w:val="0"/>
      <w:divBdr>
        <w:top w:val="none" w:sz="0" w:space="0" w:color="auto"/>
        <w:left w:val="none" w:sz="0" w:space="0" w:color="auto"/>
        <w:bottom w:val="none" w:sz="0" w:space="0" w:color="auto"/>
        <w:right w:val="none" w:sz="0" w:space="0" w:color="auto"/>
      </w:divBdr>
    </w:div>
    <w:div w:id="1868987935">
      <w:bodyDiv w:val="1"/>
      <w:marLeft w:val="0"/>
      <w:marRight w:val="0"/>
      <w:marTop w:val="0"/>
      <w:marBottom w:val="0"/>
      <w:divBdr>
        <w:top w:val="none" w:sz="0" w:space="0" w:color="auto"/>
        <w:left w:val="none" w:sz="0" w:space="0" w:color="auto"/>
        <w:bottom w:val="none" w:sz="0" w:space="0" w:color="auto"/>
        <w:right w:val="none" w:sz="0" w:space="0" w:color="auto"/>
      </w:divBdr>
    </w:div>
    <w:div w:id="1888758857">
      <w:bodyDiv w:val="1"/>
      <w:marLeft w:val="0"/>
      <w:marRight w:val="0"/>
      <w:marTop w:val="0"/>
      <w:marBottom w:val="0"/>
      <w:divBdr>
        <w:top w:val="none" w:sz="0" w:space="0" w:color="auto"/>
        <w:left w:val="none" w:sz="0" w:space="0" w:color="auto"/>
        <w:bottom w:val="none" w:sz="0" w:space="0" w:color="auto"/>
        <w:right w:val="none" w:sz="0" w:space="0" w:color="auto"/>
      </w:divBdr>
    </w:div>
    <w:div w:id="2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ppData/Local/Microsoft/AppData/Local/Microsoft/AppData/AppData/AppData/Local/Microsoft/Windows/Temporary%20Internet%20Files/Content.Outlook/radul.MIE/AppData/Local/Microsoft/Windows/Temporary%20Internet%20Files/Content.Outlook/AppData/Local/Microsoft/Windows/Temporary%20Internet%20Files/AppData/Local/Microsoft/Windows/Temporary%20Internet%20Files/Content.Outlook/6SI1ERVT/ModeleStandard/Model_H-Opis.do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E9A6-C6F5-4A25-8608-35971C01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16</Pages>
  <Words>7997</Words>
  <Characters>46389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Varzaru</dc:creator>
  <cp:lastModifiedBy>Raluca Varzaru</cp:lastModifiedBy>
  <cp:revision>332</cp:revision>
  <cp:lastPrinted>2016-10-12T12:29:00Z</cp:lastPrinted>
  <dcterms:created xsi:type="dcterms:W3CDTF">2016-01-29T11:20:00Z</dcterms:created>
  <dcterms:modified xsi:type="dcterms:W3CDTF">2016-10-13T11:05:00Z</dcterms:modified>
</cp:coreProperties>
</file>